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02EF0" w14:textId="76589B3A" w:rsidR="005538EA" w:rsidRPr="0047060F" w:rsidRDefault="005538EA" w:rsidP="0047060F">
      <w:pPr>
        <w:rPr>
          <w:rFonts w:ascii="Open Sans" w:hAnsi="Open Sans" w:cs="Open Sans"/>
        </w:rPr>
      </w:pPr>
      <w:r w:rsidRPr="0047060F">
        <w:rPr>
          <w:rFonts w:ascii="Open Sans" w:hAnsi="Open Sans" w:cs="Open Sans"/>
        </w:rPr>
        <w:t>Les 10 plus grands ports d'Europe</w:t>
      </w:r>
    </w:p>
    <w:p w14:paraId="1025D366" w14:textId="39D124A2" w:rsidR="009C0185" w:rsidRPr="0047060F" w:rsidRDefault="009C0185" w:rsidP="0047060F">
      <w:pPr>
        <w:jc w:val="both"/>
        <w:rPr>
          <w:rFonts w:ascii="Open Sans" w:hAnsi="Open Sans" w:cs="Open Sans"/>
          <w:b/>
          <w:bCs/>
          <w:sz w:val="40"/>
          <w:szCs w:val="40"/>
        </w:rPr>
      </w:pPr>
      <w:r w:rsidRPr="0047060F">
        <w:rPr>
          <w:rFonts w:ascii="Open Sans" w:hAnsi="Open Sans" w:cs="Open Sans"/>
          <w:b/>
          <w:bCs/>
          <w:sz w:val="40"/>
          <w:szCs w:val="40"/>
        </w:rPr>
        <w:t>Lequel déplace le plus de conteneurs ? - Les 10 plus grands ports d'Europe</w:t>
      </w:r>
    </w:p>
    <w:p w14:paraId="48756229" w14:textId="046C9D33" w:rsidR="005538EA" w:rsidRPr="0047060F" w:rsidRDefault="00E80E83" w:rsidP="0047060F">
      <w:pPr>
        <w:jc w:val="both"/>
        <w:rPr>
          <w:rFonts w:ascii="Open Sans" w:hAnsi="Open Sans" w:cs="Open Sans"/>
          <w:b/>
          <w:bCs/>
        </w:rPr>
      </w:pPr>
      <w:r w:rsidRPr="0047060F">
        <w:rPr>
          <w:rFonts w:ascii="Open Sans" w:hAnsi="Open Sans" w:cs="Open Sans"/>
          <w:b/>
          <w:bCs/>
        </w:rPr>
        <w:t>Parlons des ports. Ils comptent aujourd'hui parmi les plus importants hubs du secteur des transports et de la logistique. Nous avons effectué pour vous des recherches sur les dix plus grands ports d'Europe et créé un classement. Certains peuvent être étonnants, d'autres sont prévisibles, mais voyez par vous-même.</w:t>
      </w:r>
    </w:p>
    <w:p w14:paraId="5A43A8D8" w14:textId="167E1722" w:rsidR="00640E95" w:rsidRPr="0047060F" w:rsidRDefault="00E80E83" w:rsidP="0047060F">
      <w:pPr>
        <w:jc w:val="both"/>
        <w:rPr>
          <w:rFonts w:ascii="Open Sans" w:hAnsi="Open Sans" w:cs="Open Sans"/>
        </w:rPr>
      </w:pPr>
      <w:r w:rsidRPr="0047060F">
        <w:rPr>
          <w:rFonts w:ascii="Open Sans" w:hAnsi="Open Sans" w:cs="Open Sans"/>
        </w:rPr>
        <w:t>Afin de vous donner une bonne idée des différentes proportions, nous avons décidé d'utiliser l'unité de mesure EVP. L'EVP est une unité normalisée au niveau international pour compter les conteneurs ISO de différentes tailles, pour décrire la capacité de chargement des navires et la manutention des terminaux dans le transport de conteneurs. Nous supposons ainsi le volume de manutention des conteneurs.</w:t>
      </w:r>
    </w:p>
    <w:p w14:paraId="70B13A29" w14:textId="41D09643" w:rsidR="00E80E83" w:rsidRPr="0047060F" w:rsidRDefault="00640E95" w:rsidP="0047060F">
      <w:pPr>
        <w:jc w:val="both"/>
        <w:rPr>
          <w:rFonts w:ascii="Open Sans" w:hAnsi="Open Sans" w:cs="Open Sans"/>
        </w:rPr>
      </w:pPr>
      <w:r w:rsidRPr="0047060F">
        <w:rPr>
          <w:rFonts w:ascii="Open Sans" w:hAnsi="Open Sans" w:cs="Open Sans"/>
        </w:rPr>
        <w:t xml:space="preserve">Outre les ports moins connus, comme le port de Marsaxlokk (ou Malta Freeport) à Malte, il y a également de nombreux ports plus connus, comme ceux de Hambourg ou de Rotterdam. Il est étonnant qu'il y ait une différence de 11,2 millions de conteneurs entre la première et la dernière place. </w:t>
      </w:r>
    </w:p>
    <w:p w14:paraId="60DD72DD" w14:textId="0248A8E3" w:rsidR="00E80E83" w:rsidRPr="0047060F" w:rsidRDefault="00E80E83" w:rsidP="0047060F">
      <w:pPr>
        <w:jc w:val="both"/>
        <w:rPr>
          <w:rFonts w:ascii="Open Sans" w:hAnsi="Open Sans" w:cs="Open Sans"/>
        </w:rPr>
      </w:pPr>
      <w:r w:rsidRPr="0047060F">
        <w:rPr>
          <w:rFonts w:ascii="Open Sans" w:hAnsi="Open Sans" w:cs="Open Sans"/>
        </w:rPr>
        <w:t xml:space="preserve">Dans notre galerie de photos, vous pouvez voir quels ports européens sont arrivés dans le classement en fonction de la manutention des conteneurs. Bonne visite ! </w:t>
      </w:r>
      <w:r w:rsidRPr="0047060F">
        <w:rPr>
          <mc:AlternateContent>
            <mc:Choice Requires="w16se">
              <w:rFonts w:ascii="Open Sans" w:hAnsi="Open Sans" w:cs="Open San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A8C8485" w14:textId="7B5704F9" w:rsidR="00E80E83" w:rsidRPr="0047060F" w:rsidRDefault="00E80E83" w:rsidP="0047060F">
      <w:pPr>
        <w:jc w:val="both"/>
        <w:rPr>
          <w:rFonts w:ascii="Open Sans" w:hAnsi="Open Sans" w:cs="Open Sans"/>
        </w:rPr>
      </w:pPr>
      <w:r w:rsidRPr="0047060F">
        <w:rPr>
          <w:rFonts w:ascii="Open Sans" w:hAnsi="Open Sans" w:cs="Open Sans"/>
        </w:rPr>
        <w:t>Votre équipe Surplex</w:t>
      </w:r>
    </w:p>
    <w:p w14:paraId="5466C0C3" w14:textId="04FDDFDF" w:rsidR="00C94884" w:rsidRPr="0047060F" w:rsidRDefault="00C94884" w:rsidP="0047060F">
      <w:pPr>
        <w:jc w:val="both"/>
        <w:rPr>
          <w:rFonts w:ascii="Open Sans" w:hAnsi="Open Sans" w:cs="Open Sans"/>
          <w:b/>
          <w:bCs/>
        </w:rPr>
      </w:pPr>
    </w:p>
    <w:p w14:paraId="19682CC3" w14:textId="77777777" w:rsidR="00C94884" w:rsidRPr="0047060F" w:rsidRDefault="00C94884" w:rsidP="0047060F">
      <w:pPr>
        <w:spacing w:line="360" w:lineRule="auto"/>
        <w:jc w:val="both"/>
        <w:rPr>
          <w:rFonts w:ascii="Open Sans" w:hAnsi="Open Sans" w:cs="Open Sans"/>
          <w:b/>
          <w:bCs/>
        </w:rPr>
      </w:pPr>
      <w:r w:rsidRPr="0047060F">
        <w:rPr>
          <w:rFonts w:ascii="Open Sans" w:hAnsi="Open Sans" w:cs="Open Sans"/>
          <w:b/>
          <w:bCs/>
        </w:rPr>
        <w:t>Votre personne de contact</w:t>
      </w:r>
    </w:p>
    <w:p w14:paraId="4C89EF6F" w14:textId="053AD25C" w:rsidR="00C94884" w:rsidRPr="0047060F" w:rsidRDefault="00C94884" w:rsidP="0047060F">
      <w:pPr>
        <w:widowControl w:val="0"/>
        <w:tabs>
          <w:tab w:val="left" w:pos="7938"/>
        </w:tabs>
        <w:autoSpaceDE w:val="0"/>
        <w:autoSpaceDN w:val="0"/>
        <w:adjustRightInd w:val="0"/>
        <w:spacing w:after="0" w:line="240" w:lineRule="auto"/>
        <w:rPr>
          <w:rFonts w:ascii="Open Sans" w:hAnsi="Open Sans" w:cs="Open Sans"/>
        </w:rPr>
      </w:pPr>
      <w:r w:rsidRPr="00564114">
        <w:rPr>
          <w:rFonts w:ascii="Open Sans" w:hAnsi="Open Sans" w:cs="Open Sans"/>
          <w:bCs/>
        </w:rPr>
        <w:t>Dennis Kottmann</w:t>
      </w:r>
      <w:r w:rsidRPr="0047060F">
        <w:rPr>
          <w:rFonts w:ascii="Open Sans" w:hAnsi="Open Sans" w:cs="Open Sans"/>
          <w:b/>
        </w:rPr>
        <w:br/>
      </w:r>
      <w:r w:rsidRPr="0047060F">
        <w:rPr>
          <w:rFonts w:ascii="Open Sans" w:hAnsi="Open Sans" w:cs="Open Sans"/>
        </w:rPr>
        <w:t>Directeur Marketing</w:t>
      </w:r>
      <w:r w:rsidRPr="0047060F">
        <w:rPr>
          <w:rFonts w:ascii="Open Sans" w:hAnsi="Open Sans" w:cs="Open Sans"/>
        </w:rPr>
        <w:br/>
      </w:r>
      <w:r w:rsidRPr="0047060F">
        <w:rPr>
          <w:rStyle w:val="Hyperlink"/>
          <w:rFonts w:ascii="Open Sans" w:hAnsi="Open Sans" w:cs="Open Sans"/>
        </w:rPr>
        <w:t>www.surplex.</w:t>
      </w:r>
      <w:r w:rsidR="0047060F">
        <w:rPr>
          <w:rStyle w:val="Hyperlink"/>
          <w:rFonts w:ascii="Open Sans" w:hAnsi="Open Sans" w:cs="Open Sans"/>
        </w:rPr>
        <w:t>net</w:t>
      </w:r>
      <w:r w:rsidRPr="0047060F">
        <w:rPr>
          <w:rFonts w:ascii="Open Sans" w:hAnsi="Open Sans" w:cs="Open Sans"/>
        </w:rPr>
        <w:t xml:space="preserve"> </w:t>
      </w:r>
    </w:p>
    <w:p w14:paraId="62B350CF" w14:textId="77777777" w:rsidR="00C94884" w:rsidRPr="0047060F" w:rsidRDefault="00C94884" w:rsidP="0047060F">
      <w:pPr>
        <w:spacing w:after="0" w:line="240" w:lineRule="auto"/>
        <w:rPr>
          <w:rFonts w:ascii="Open Sans" w:eastAsiaTheme="minorEastAsia" w:hAnsi="Open Sans" w:cs="Open Sans"/>
          <w:noProof/>
        </w:rPr>
      </w:pPr>
      <w:r w:rsidRPr="0047060F">
        <w:rPr>
          <w:rFonts w:ascii="Open Sans" w:hAnsi="Open Sans" w:cs="Open Sans"/>
        </w:rPr>
        <w:t>Tél. : +49-211-422737-28</w:t>
      </w:r>
    </w:p>
    <w:p w14:paraId="14300D16" w14:textId="15E1F02F" w:rsidR="00C94884" w:rsidRPr="0047060F" w:rsidRDefault="00C94884" w:rsidP="0047060F">
      <w:pPr>
        <w:spacing w:after="0" w:line="240" w:lineRule="auto"/>
        <w:rPr>
          <w:rFonts w:ascii="Open Sans" w:eastAsiaTheme="minorEastAsia" w:hAnsi="Open Sans" w:cs="Open Sans"/>
          <w:noProof/>
        </w:rPr>
      </w:pPr>
      <w:r w:rsidRPr="0047060F">
        <w:rPr>
          <w:rFonts w:ascii="Open Sans" w:hAnsi="Open Sans" w:cs="Open Sans"/>
        </w:rPr>
        <w:t>Fax : +49-211-422737-17</w:t>
      </w:r>
      <w:r w:rsidRPr="0047060F">
        <w:rPr>
          <w:rFonts w:ascii="Open Sans" w:hAnsi="Open Sans" w:cs="Open Sans"/>
        </w:rPr>
        <w:br/>
      </w:r>
      <w:proofErr w:type="gramStart"/>
      <w:r w:rsidRPr="0047060F">
        <w:rPr>
          <w:rFonts w:ascii="Open Sans" w:hAnsi="Open Sans" w:cs="Open Sans"/>
        </w:rPr>
        <w:t>E-mail</w:t>
      </w:r>
      <w:proofErr w:type="gramEnd"/>
      <w:r w:rsidRPr="0047060F">
        <w:rPr>
          <w:rFonts w:ascii="Open Sans" w:hAnsi="Open Sans" w:cs="Open Sans"/>
        </w:rPr>
        <w:t xml:space="preserve"> : </w:t>
      </w:r>
      <w:hyperlink r:id="rId5" w:history="1">
        <w:r w:rsidRPr="0047060F">
          <w:rPr>
            <w:rStyle w:val="Hyperlink"/>
            <w:rFonts w:ascii="Open Sans" w:hAnsi="Open Sans" w:cs="Open Sans"/>
          </w:rPr>
          <w:t>dennis.kottmann@surplex.com</w:t>
        </w:r>
      </w:hyperlink>
    </w:p>
    <w:p w14:paraId="1272D073" w14:textId="7C5B81A8" w:rsidR="00C94884" w:rsidRPr="0047060F" w:rsidRDefault="00C94884" w:rsidP="0047060F">
      <w:pPr>
        <w:widowControl w:val="0"/>
        <w:tabs>
          <w:tab w:val="left" w:pos="7938"/>
        </w:tabs>
        <w:autoSpaceDE w:val="0"/>
        <w:autoSpaceDN w:val="0"/>
        <w:adjustRightInd w:val="0"/>
        <w:jc w:val="both"/>
        <w:rPr>
          <w:rFonts w:ascii="Open Sans" w:hAnsi="Open Sans" w:cs="Open Sans"/>
          <w:lang w:val="en-GB"/>
        </w:rPr>
      </w:pPr>
    </w:p>
    <w:p w14:paraId="5D8A043D" w14:textId="77777777" w:rsidR="00975107" w:rsidRPr="0047060F" w:rsidRDefault="00975107" w:rsidP="0047060F">
      <w:pPr>
        <w:widowControl w:val="0"/>
        <w:tabs>
          <w:tab w:val="left" w:pos="7938"/>
        </w:tabs>
        <w:autoSpaceDE w:val="0"/>
        <w:autoSpaceDN w:val="0"/>
        <w:adjustRightInd w:val="0"/>
        <w:jc w:val="both"/>
        <w:rPr>
          <w:rFonts w:ascii="Open Sans" w:hAnsi="Open Sans" w:cs="Open Sans"/>
          <w:lang w:val="en-GB"/>
        </w:rPr>
      </w:pPr>
    </w:p>
    <w:p w14:paraId="59B37BE1" w14:textId="55A4581B" w:rsidR="00C94884" w:rsidRPr="0047060F" w:rsidRDefault="00C94884" w:rsidP="0047060F">
      <w:pPr>
        <w:spacing w:line="360" w:lineRule="auto"/>
        <w:jc w:val="both"/>
        <w:rPr>
          <w:rFonts w:ascii="Open Sans" w:hAnsi="Open Sans" w:cs="Open Sans"/>
          <w:b/>
        </w:rPr>
      </w:pPr>
      <w:r w:rsidRPr="0047060F">
        <w:rPr>
          <w:rFonts w:ascii="Open Sans" w:hAnsi="Open Sans" w:cs="Open Sans"/>
          <w:b/>
        </w:rPr>
        <w:t>Ensemble de la galerie :</w:t>
      </w:r>
    </w:p>
    <w:p w14:paraId="754F401D" w14:textId="1424E9BB" w:rsidR="00975107" w:rsidRDefault="00564114" w:rsidP="0047060F">
      <w:pPr>
        <w:spacing w:line="360" w:lineRule="auto"/>
        <w:jc w:val="both"/>
        <w:rPr>
          <w:rFonts w:ascii="Open Sans" w:hAnsi="Open Sans" w:cs="Open Sans"/>
        </w:rPr>
      </w:pPr>
      <w:hyperlink r:id="rId6" w:history="1">
        <w:r w:rsidRPr="00851D6A">
          <w:rPr>
            <w:rStyle w:val="Hyperlink"/>
            <w:rFonts w:ascii="Open Sans" w:hAnsi="Open Sans" w:cs="Open Sans"/>
          </w:rPr>
          <w:t>https://www.surplex.net/fr/plus-grands-ports-deurope/</w:t>
        </w:r>
      </w:hyperlink>
      <w:r>
        <w:rPr>
          <w:rFonts w:ascii="Open Sans" w:hAnsi="Open Sans" w:cs="Open Sans"/>
        </w:rPr>
        <w:t xml:space="preserve"> </w:t>
      </w:r>
    </w:p>
    <w:p w14:paraId="672758A3" w14:textId="77777777" w:rsidR="00564114" w:rsidRPr="0047060F" w:rsidRDefault="00564114" w:rsidP="0047060F">
      <w:pPr>
        <w:spacing w:line="360" w:lineRule="auto"/>
        <w:jc w:val="both"/>
        <w:rPr>
          <w:rStyle w:val="Hyperlink"/>
          <w:rFonts w:ascii="Open Sans" w:hAnsi="Open Sans" w:cs="Open Sans"/>
        </w:rPr>
      </w:pPr>
    </w:p>
    <w:p w14:paraId="63413BAA" w14:textId="6B04D72D" w:rsidR="00C94884" w:rsidRPr="0047060F" w:rsidRDefault="00C94884" w:rsidP="0047060F">
      <w:pPr>
        <w:spacing w:line="360" w:lineRule="auto"/>
        <w:jc w:val="both"/>
        <w:rPr>
          <w:rFonts w:ascii="Open Sans" w:hAnsi="Open Sans" w:cs="Open Sans"/>
        </w:rPr>
      </w:pPr>
      <w:r w:rsidRPr="0047060F">
        <w:rPr>
          <w:rFonts w:ascii="Open Sans" w:hAnsi="Open Sans" w:cs="Open Sans"/>
          <w:b/>
        </w:rPr>
        <w:t>Reproduction gratuite.</w:t>
      </w:r>
      <w:r w:rsidRPr="0047060F">
        <w:rPr>
          <w:rFonts w:ascii="Open Sans" w:hAnsi="Open Sans" w:cs="Open Sans"/>
        </w:rPr>
        <w:t xml:space="preserve"> Citer la source des photos. </w:t>
      </w:r>
    </w:p>
    <w:p w14:paraId="0589941B" w14:textId="708C7CBD" w:rsidR="00C94884" w:rsidRPr="0047060F" w:rsidRDefault="00C94884" w:rsidP="0047060F">
      <w:pPr>
        <w:spacing w:line="360" w:lineRule="auto"/>
        <w:jc w:val="both"/>
        <w:rPr>
          <w:rFonts w:ascii="Open Sans" w:hAnsi="Open Sans" w:cs="Open Sans"/>
        </w:rPr>
      </w:pPr>
      <w:r w:rsidRPr="0047060F">
        <w:rPr>
          <w:rFonts w:ascii="Open Sans" w:hAnsi="Open Sans" w:cs="Open Sans"/>
          <w:b/>
          <w:bCs/>
        </w:rPr>
        <w:lastRenderedPageBreak/>
        <w:t>Sources des photos et classement :</w:t>
      </w:r>
    </w:p>
    <w:p w14:paraId="589A48E8" w14:textId="6FBDFEFD" w:rsidR="00C94884" w:rsidRPr="0047060F" w:rsidRDefault="00C94884" w:rsidP="0047060F">
      <w:pPr>
        <w:pStyle w:val="Listenabsatz"/>
        <w:numPr>
          <w:ilvl w:val="0"/>
          <w:numId w:val="2"/>
        </w:numPr>
        <w:spacing w:line="360" w:lineRule="auto"/>
        <w:jc w:val="both"/>
        <w:rPr>
          <w:rFonts w:ascii="Open Sans" w:hAnsi="Open Sans" w:cs="Open Sans"/>
        </w:rPr>
      </w:pPr>
      <w:r w:rsidRPr="0047060F">
        <w:rPr>
          <w:rFonts w:ascii="Open Sans" w:hAnsi="Open Sans" w:cs="Open Sans"/>
        </w:rPr>
        <w:t>Rotterdam // Pays-Bas (14,51 millions de conteneurs)</w:t>
      </w:r>
    </w:p>
    <w:p w14:paraId="66EC3428" w14:textId="6E481F99" w:rsidR="00C94884" w:rsidRPr="0047060F" w:rsidRDefault="00C94884" w:rsidP="0047060F">
      <w:pPr>
        <w:pStyle w:val="Listenabsatz"/>
        <w:numPr>
          <w:ilvl w:val="0"/>
          <w:numId w:val="3"/>
        </w:numPr>
        <w:spacing w:line="360" w:lineRule="auto"/>
        <w:jc w:val="both"/>
        <w:rPr>
          <w:rFonts w:ascii="Open Sans" w:hAnsi="Open Sans" w:cs="Open Sans"/>
        </w:rPr>
      </w:pPr>
      <w:r w:rsidRPr="0047060F">
        <w:rPr>
          <w:rFonts w:ascii="Open Sans" w:hAnsi="Open Sans" w:cs="Open Sans"/>
        </w:rPr>
        <w:t>Source de la photo : Wikipédia</w:t>
      </w:r>
    </w:p>
    <w:p w14:paraId="426DC641" w14:textId="790D437D" w:rsidR="00C94884" w:rsidRPr="0047060F" w:rsidRDefault="00C94884" w:rsidP="0047060F">
      <w:pPr>
        <w:pStyle w:val="Listenabsatz"/>
        <w:numPr>
          <w:ilvl w:val="0"/>
          <w:numId w:val="2"/>
        </w:numPr>
        <w:spacing w:line="360" w:lineRule="auto"/>
        <w:jc w:val="both"/>
        <w:rPr>
          <w:rFonts w:ascii="Open Sans" w:hAnsi="Open Sans" w:cs="Open Sans"/>
        </w:rPr>
      </w:pPr>
      <w:r w:rsidRPr="0047060F">
        <w:rPr>
          <w:rFonts w:ascii="Open Sans" w:hAnsi="Open Sans" w:cs="Open Sans"/>
        </w:rPr>
        <w:t>Anvers // Belgique (11,10 millions de conteneurs)</w:t>
      </w:r>
    </w:p>
    <w:p w14:paraId="4E715F52" w14:textId="5BEB07AC" w:rsidR="00C94884" w:rsidRPr="0047060F" w:rsidRDefault="00C94884" w:rsidP="0047060F">
      <w:pPr>
        <w:pStyle w:val="Listenabsatz"/>
        <w:numPr>
          <w:ilvl w:val="0"/>
          <w:numId w:val="3"/>
        </w:numPr>
        <w:spacing w:line="360" w:lineRule="auto"/>
        <w:jc w:val="both"/>
        <w:rPr>
          <w:rFonts w:ascii="Open Sans" w:hAnsi="Open Sans" w:cs="Open Sans"/>
        </w:rPr>
      </w:pPr>
      <w:r w:rsidRPr="0047060F">
        <w:rPr>
          <w:rFonts w:ascii="Open Sans" w:hAnsi="Open Sans" w:cs="Open Sans"/>
        </w:rPr>
        <w:t>Source de la photo : Wikipédia</w:t>
      </w:r>
    </w:p>
    <w:p w14:paraId="4433A7B2" w14:textId="629235D0" w:rsidR="00C94884" w:rsidRPr="0047060F" w:rsidRDefault="00C94884" w:rsidP="0047060F">
      <w:pPr>
        <w:pStyle w:val="Listenabsatz"/>
        <w:numPr>
          <w:ilvl w:val="0"/>
          <w:numId w:val="2"/>
        </w:numPr>
        <w:spacing w:line="360" w:lineRule="auto"/>
        <w:jc w:val="both"/>
        <w:rPr>
          <w:rFonts w:ascii="Open Sans" w:hAnsi="Open Sans" w:cs="Open Sans"/>
        </w:rPr>
      </w:pPr>
      <w:r w:rsidRPr="0047060F">
        <w:rPr>
          <w:rFonts w:ascii="Open Sans" w:hAnsi="Open Sans" w:cs="Open Sans"/>
        </w:rPr>
        <w:t>Hambourg // Allemagne (8,73 millions de conteneurs)</w:t>
      </w:r>
    </w:p>
    <w:p w14:paraId="1E274EB9" w14:textId="48B2EA6D" w:rsidR="00C94884" w:rsidRPr="0047060F" w:rsidRDefault="00C94884" w:rsidP="0047060F">
      <w:pPr>
        <w:pStyle w:val="Listenabsatz"/>
        <w:numPr>
          <w:ilvl w:val="0"/>
          <w:numId w:val="3"/>
        </w:numPr>
        <w:spacing w:line="360" w:lineRule="auto"/>
        <w:jc w:val="both"/>
        <w:rPr>
          <w:rFonts w:ascii="Open Sans" w:hAnsi="Open Sans" w:cs="Open Sans"/>
        </w:rPr>
      </w:pPr>
      <w:r w:rsidRPr="0047060F">
        <w:rPr>
          <w:rFonts w:ascii="Open Sans" w:hAnsi="Open Sans" w:cs="Open Sans"/>
        </w:rPr>
        <w:t>Source de la photo : Wikipédia</w:t>
      </w:r>
    </w:p>
    <w:p w14:paraId="38E1CC7C" w14:textId="12D83A0E" w:rsidR="00C94884" w:rsidRPr="0047060F" w:rsidRDefault="00C94884" w:rsidP="0047060F">
      <w:pPr>
        <w:pStyle w:val="Listenabsatz"/>
        <w:numPr>
          <w:ilvl w:val="0"/>
          <w:numId w:val="2"/>
        </w:numPr>
        <w:spacing w:line="360" w:lineRule="auto"/>
        <w:jc w:val="both"/>
        <w:rPr>
          <w:rFonts w:ascii="Open Sans" w:hAnsi="Open Sans" w:cs="Open Sans"/>
        </w:rPr>
      </w:pPr>
      <w:r w:rsidRPr="0047060F">
        <w:rPr>
          <w:rFonts w:ascii="Open Sans" w:hAnsi="Open Sans" w:cs="Open Sans"/>
        </w:rPr>
        <w:t>Bremerhaven // Allemagne (5,48 millions de conteneurs)</w:t>
      </w:r>
    </w:p>
    <w:p w14:paraId="159DBA1C" w14:textId="29837A33" w:rsidR="00C94884" w:rsidRPr="0047060F" w:rsidRDefault="00C94884" w:rsidP="0047060F">
      <w:pPr>
        <w:pStyle w:val="Listenabsatz"/>
        <w:numPr>
          <w:ilvl w:val="0"/>
          <w:numId w:val="3"/>
        </w:numPr>
        <w:spacing w:line="360" w:lineRule="auto"/>
        <w:jc w:val="both"/>
        <w:rPr>
          <w:rFonts w:ascii="Open Sans" w:hAnsi="Open Sans" w:cs="Open Sans"/>
        </w:rPr>
      </w:pPr>
      <w:r w:rsidRPr="0047060F">
        <w:rPr>
          <w:rFonts w:ascii="Open Sans" w:hAnsi="Open Sans" w:cs="Open Sans"/>
        </w:rPr>
        <w:t>Source de la photo : Wikipédia</w:t>
      </w:r>
    </w:p>
    <w:p w14:paraId="17462BF9" w14:textId="33F3C2E1" w:rsidR="00C94884" w:rsidRPr="0047060F" w:rsidRDefault="00C94884" w:rsidP="0047060F">
      <w:pPr>
        <w:pStyle w:val="Listenabsatz"/>
        <w:numPr>
          <w:ilvl w:val="0"/>
          <w:numId w:val="2"/>
        </w:numPr>
        <w:spacing w:line="360" w:lineRule="auto"/>
        <w:jc w:val="both"/>
        <w:rPr>
          <w:rFonts w:ascii="Open Sans" w:hAnsi="Open Sans" w:cs="Open Sans"/>
        </w:rPr>
      </w:pPr>
      <w:r w:rsidRPr="0047060F">
        <w:rPr>
          <w:rFonts w:ascii="Open Sans" w:hAnsi="Open Sans" w:cs="Open Sans"/>
        </w:rPr>
        <w:t>Valence // Espagne (5,18 millions de conteneurs)</w:t>
      </w:r>
    </w:p>
    <w:p w14:paraId="65723432" w14:textId="3ED7FDEB" w:rsidR="00C94884" w:rsidRPr="0047060F" w:rsidRDefault="00C94884" w:rsidP="0047060F">
      <w:pPr>
        <w:pStyle w:val="Listenabsatz"/>
        <w:numPr>
          <w:ilvl w:val="0"/>
          <w:numId w:val="3"/>
        </w:numPr>
        <w:spacing w:line="360" w:lineRule="auto"/>
        <w:jc w:val="both"/>
        <w:rPr>
          <w:rFonts w:ascii="Open Sans" w:hAnsi="Open Sans" w:cs="Open Sans"/>
        </w:rPr>
      </w:pPr>
      <w:r w:rsidRPr="0047060F">
        <w:rPr>
          <w:rFonts w:ascii="Open Sans" w:hAnsi="Open Sans" w:cs="Open Sans"/>
        </w:rPr>
        <w:t>Source de la photo : Wikipédia</w:t>
      </w:r>
    </w:p>
    <w:p w14:paraId="74FD734E" w14:textId="7F34E59A" w:rsidR="00C94884" w:rsidRPr="0047060F" w:rsidRDefault="00C94884" w:rsidP="0047060F">
      <w:pPr>
        <w:pStyle w:val="Listenabsatz"/>
        <w:numPr>
          <w:ilvl w:val="0"/>
          <w:numId w:val="2"/>
        </w:numPr>
        <w:spacing w:line="360" w:lineRule="auto"/>
        <w:jc w:val="both"/>
        <w:rPr>
          <w:rFonts w:ascii="Open Sans" w:hAnsi="Open Sans" w:cs="Open Sans"/>
        </w:rPr>
      </w:pPr>
      <w:r w:rsidRPr="0047060F">
        <w:rPr>
          <w:rFonts w:ascii="Open Sans" w:hAnsi="Open Sans" w:cs="Open Sans"/>
        </w:rPr>
        <w:t>Le Pirée // Grèce (4,88 millions de conteneurs)</w:t>
      </w:r>
    </w:p>
    <w:p w14:paraId="2B593EDB" w14:textId="7C3A07BB" w:rsidR="00C94884" w:rsidRPr="0047060F" w:rsidRDefault="00C94884" w:rsidP="0047060F">
      <w:pPr>
        <w:pStyle w:val="Listenabsatz"/>
        <w:numPr>
          <w:ilvl w:val="0"/>
          <w:numId w:val="3"/>
        </w:numPr>
        <w:spacing w:line="360" w:lineRule="auto"/>
        <w:jc w:val="both"/>
        <w:rPr>
          <w:rFonts w:ascii="Open Sans" w:hAnsi="Open Sans" w:cs="Open Sans"/>
        </w:rPr>
      </w:pPr>
      <w:r w:rsidRPr="0047060F">
        <w:rPr>
          <w:rFonts w:ascii="Open Sans" w:hAnsi="Open Sans" w:cs="Open Sans"/>
        </w:rPr>
        <w:t>Source de la photo : Wikipédia</w:t>
      </w:r>
    </w:p>
    <w:p w14:paraId="0AAD6F77" w14:textId="5947884B" w:rsidR="00C94884" w:rsidRPr="0047060F" w:rsidRDefault="00C94884" w:rsidP="0047060F">
      <w:pPr>
        <w:pStyle w:val="Listenabsatz"/>
        <w:numPr>
          <w:ilvl w:val="0"/>
          <w:numId w:val="2"/>
        </w:numPr>
        <w:spacing w:line="360" w:lineRule="auto"/>
        <w:jc w:val="both"/>
        <w:rPr>
          <w:rFonts w:ascii="Open Sans" w:hAnsi="Open Sans" w:cs="Open Sans"/>
        </w:rPr>
      </w:pPr>
      <w:r w:rsidRPr="0047060F">
        <w:rPr>
          <w:rFonts w:ascii="Open Sans" w:hAnsi="Open Sans" w:cs="Open Sans"/>
        </w:rPr>
        <w:t>Algésiras // Espagne (4,77 millions de conteneurs)</w:t>
      </w:r>
    </w:p>
    <w:p w14:paraId="28448CB9" w14:textId="4D1701E3" w:rsidR="00C94884" w:rsidRPr="0047060F" w:rsidRDefault="00C94884" w:rsidP="0047060F">
      <w:pPr>
        <w:pStyle w:val="Listenabsatz"/>
        <w:numPr>
          <w:ilvl w:val="0"/>
          <w:numId w:val="3"/>
        </w:numPr>
        <w:spacing w:line="360" w:lineRule="auto"/>
        <w:jc w:val="both"/>
        <w:rPr>
          <w:rFonts w:ascii="Open Sans" w:hAnsi="Open Sans" w:cs="Open Sans"/>
        </w:rPr>
      </w:pPr>
      <w:r w:rsidRPr="0047060F">
        <w:rPr>
          <w:rFonts w:ascii="Open Sans" w:hAnsi="Open Sans" w:cs="Open Sans"/>
        </w:rPr>
        <w:t>Source de la photo : Wikipédia</w:t>
      </w:r>
    </w:p>
    <w:p w14:paraId="7B302903" w14:textId="06B04CC4" w:rsidR="00C94884" w:rsidRPr="0047060F" w:rsidRDefault="00C94884" w:rsidP="0047060F">
      <w:pPr>
        <w:pStyle w:val="Listenabsatz"/>
        <w:numPr>
          <w:ilvl w:val="0"/>
          <w:numId w:val="2"/>
        </w:numPr>
        <w:spacing w:line="360" w:lineRule="auto"/>
        <w:jc w:val="both"/>
        <w:rPr>
          <w:rFonts w:ascii="Open Sans" w:hAnsi="Open Sans" w:cs="Open Sans"/>
        </w:rPr>
      </w:pPr>
      <w:r w:rsidRPr="0047060F">
        <w:rPr>
          <w:rFonts w:ascii="Open Sans" w:hAnsi="Open Sans" w:cs="Open Sans"/>
        </w:rPr>
        <w:t>Felixstowe // Grande-Bretagne (3,80 millions de conteneurs)</w:t>
      </w:r>
    </w:p>
    <w:p w14:paraId="347DB2E0" w14:textId="3508CAA5" w:rsidR="00C94884" w:rsidRPr="0047060F" w:rsidRDefault="00C94884" w:rsidP="0047060F">
      <w:pPr>
        <w:pStyle w:val="Listenabsatz"/>
        <w:numPr>
          <w:ilvl w:val="0"/>
          <w:numId w:val="3"/>
        </w:numPr>
        <w:spacing w:line="360" w:lineRule="auto"/>
        <w:jc w:val="both"/>
        <w:rPr>
          <w:rFonts w:ascii="Open Sans" w:hAnsi="Open Sans" w:cs="Open Sans"/>
        </w:rPr>
      </w:pPr>
      <w:r w:rsidRPr="0047060F">
        <w:rPr>
          <w:rFonts w:ascii="Open Sans" w:hAnsi="Open Sans" w:cs="Open Sans"/>
        </w:rPr>
        <w:t>Source de la photo : Wikipédia</w:t>
      </w:r>
    </w:p>
    <w:p w14:paraId="621EF1AA" w14:textId="1A1494AD" w:rsidR="00C94884" w:rsidRPr="0047060F" w:rsidRDefault="00C94884" w:rsidP="0047060F">
      <w:pPr>
        <w:pStyle w:val="Listenabsatz"/>
        <w:numPr>
          <w:ilvl w:val="0"/>
          <w:numId w:val="2"/>
        </w:numPr>
        <w:spacing w:line="360" w:lineRule="auto"/>
        <w:jc w:val="both"/>
        <w:rPr>
          <w:rFonts w:ascii="Open Sans" w:hAnsi="Open Sans" w:cs="Open Sans"/>
        </w:rPr>
      </w:pPr>
      <w:r w:rsidRPr="0047060F">
        <w:rPr>
          <w:rFonts w:ascii="Open Sans" w:hAnsi="Open Sans" w:cs="Open Sans"/>
        </w:rPr>
        <w:t>Barcelone // Espagne (3,47 millions de conteneurs)</w:t>
      </w:r>
    </w:p>
    <w:p w14:paraId="229871D0" w14:textId="36118C68" w:rsidR="00C94884" w:rsidRPr="0047060F" w:rsidRDefault="00C94884" w:rsidP="0047060F">
      <w:pPr>
        <w:pStyle w:val="Listenabsatz"/>
        <w:numPr>
          <w:ilvl w:val="0"/>
          <w:numId w:val="3"/>
        </w:numPr>
        <w:spacing w:line="360" w:lineRule="auto"/>
        <w:jc w:val="both"/>
        <w:rPr>
          <w:rFonts w:ascii="Open Sans" w:hAnsi="Open Sans" w:cs="Open Sans"/>
        </w:rPr>
      </w:pPr>
      <w:r w:rsidRPr="0047060F">
        <w:rPr>
          <w:rFonts w:ascii="Open Sans" w:hAnsi="Open Sans" w:cs="Open Sans"/>
        </w:rPr>
        <w:t>Source de la photo : Wikipédia</w:t>
      </w:r>
    </w:p>
    <w:p w14:paraId="314D397E" w14:textId="5A444613" w:rsidR="00C94884" w:rsidRPr="0047060F" w:rsidRDefault="00C94884" w:rsidP="0047060F">
      <w:pPr>
        <w:pStyle w:val="Listenabsatz"/>
        <w:numPr>
          <w:ilvl w:val="0"/>
          <w:numId w:val="2"/>
        </w:numPr>
        <w:spacing w:line="360" w:lineRule="auto"/>
        <w:jc w:val="both"/>
        <w:rPr>
          <w:rFonts w:ascii="Open Sans" w:hAnsi="Open Sans" w:cs="Open Sans"/>
        </w:rPr>
      </w:pPr>
      <w:r w:rsidRPr="0047060F">
        <w:rPr>
          <w:rFonts w:ascii="Open Sans" w:hAnsi="Open Sans" w:cs="Open Sans"/>
        </w:rPr>
        <w:t>Marsaxlokk // Malte (3,31 millions de conteneurs)</w:t>
      </w:r>
    </w:p>
    <w:p w14:paraId="08412E02" w14:textId="122508D7" w:rsidR="00C94884" w:rsidRPr="0047060F" w:rsidRDefault="00C94884" w:rsidP="0047060F">
      <w:pPr>
        <w:pStyle w:val="Listenabsatz"/>
        <w:numPr>
          <w:ilvl w:val="0"/>
          <w:numId w:val="3"/>
        </w:numPr>
        <w:spacing w:line="360" w:lineRule="auto"/>
        <w:jc w:val="both"/>
        <w:rPr>
          <w:rFonts w:ascii="Open Sans" w:hAnsi="Open Sans" w:cs="Open Sans"/>
        </w:rPr>
      </w:pPr>
      <w:r w:rsidRPr="0047060F">
        <w:rPr>
          <w:rFonts w:ascii="Open Sans" w:hAnsi="Open Sans" w:cs="Open Sans"/>
        </w:rPr>
        <w:t>Source de la photo : Wikipédia</w:t>
      </w:r>
    </w:p>
    <w:p w14:paraId="14FF2F3A" w14:textId="44BF39DF" w:rsidR="00C94884" w:rsidRPr="0047060F" w:rsidRDefault="00C94884" w:rsidP="0047060F">
      <w:pPr>
        <w:spacing w:line="360" w:lineRule="auto"/>
        <w:jc w:val="both"/>
        <w:rPr>
          <w:rFonts w:ascii="Open Sans" w:hAnsi="Open Sans" w:cs="Open Sans"/>
          <w:i/>
          <w:iCs/>
        </w:rPr>
      </w:pPr>
      <w:r w:rsidRPr="0047060F">
        <w:rPr>
          <w:rFonts w:ascii="Open Sans" w:hAnsi="Open Sans" w:cs="Open Sans"/>
          <w:i/>
          <w:iCs/>
        </w:rPr>
        <w:t>Remarque : chiffres en millions de conteneurs (selon l'unité de mesure EVP)</w:t>
      </w:r>
    </w:p>
    <w:p w14:paraId="771C0157" w14:textId="086C64F0" w:rsidR="00C94884" w:rsidRPr="0047060F" w:rsidRDefault="00C94884" w:rsidP="0047060F">
      <w:pPr>
        <w:spacing w:line="360" w:lineRule="auto"/>
        <w:jc w:val="both"/>
        <w:rPr>
          <w:rFonts w:ascii="Open Sans" w:hAnsi="Open Sans" w:cs="Open Sans"/>
        </w:rPr>
      </w:pPr>
    </w:p>
    <w:p w14:paraId="41690841" w14:textId="667D8BC1" w:rsidR="00C94884" w:rsidRPr="0047060F" w:rsidRDefault="00C94884" w:rsidP="0047060F">
      <w:pPr>
        <w:spacing w:line="360" w:lineRule="auto"/>
        <w:jc w:val="both"/>
        <w:rPr>
          <w:rFonts w:ascii="Open Sans" w:hAnsi="Open Sans" w:cs="Open Sans"/>
          <w:b/>
          <w:bCs/>
        </w:rPr>
      </w:pPr>
      <w:r w:rsidRPr="0047060F">
        <w:rPr>
          <w:rFonts w:ascii="Open Sans" w:hAnsi="Open Sans" w:cs="Open Sans"/>
          <w:b/>
          <w:bCs/>
        </w:rPr>
        <w:t>Légendes photos :</w:t>
      </w:r>
    </w:p>
    <w:p w14:paraId="796750B6" w14:textId="6498426A" w:rsidR="00C94884" w:rsidRPr="0047060F" w:rsidRDefault="00C94884" w:rsidP="0047060F">
      <w:pPr>
        <w:spacing w:after="0" w:line="360" w:lineRule="auto"/>
        <w:jc w:val="both"/>
        <w:rPr>
          <w:rFonts w:ascii="Open Sans" w:hAnsi="Open Sans" w:cs="Open Sans"/>
          <w:bCs/>
        </w:rPr>
      </w:pPr>
      <w:r w:rsidRPr="0047060F">
        <w:rPr>
          <w:rFonts w:ascii="Open Sans" w:hAnsi="Open Sans" w:cs="Open Sans"/>
          <w:b/>
          <w:bCs/>
        </w:rPr>
        <w:t xml:space="preserve">10ème : </w:t>
      </w:r>
      <w:r w:rsidRPr="0047060F">
        <w:rPr>
          <w:rFonts w:ascii="Open Sans" w:hAnsi="Open Sans" w:cs="Open Sans"/>
          <w:bCs/>
        </w:rPr>
        <w:t>le port de Marsaxlokk sur Malte est à la dixième place. Avec 3,31 millions de conteneurs, il constitue le dernier point de notre classement.</w:t>
      </w:r>
    </w:p>
    <w:p w14:paraId="6E7DF184" w14:textId="0CCE6228" w:rsidR="00EB7CD6" w:rsidRPr="0047060F" w:rsidRDefault="00C94884" w:rsidP="0047060F">
      <w:pPr>
        <w:spacing w:after="0" w:line="360" w:lineRule="auto"/>
        <w:jc w:val="both"/>
        <w:rPr>
          <w:rFonts w:ascii="Open Sans" w:hAnsi="Open Sans" w:cs="Open Sans"/>
          <w:b/>
          <w:bCs/>
        </w:rPr>
      </w:pPr>
      <w:r w:rsidRPr="0047060F">
        <w:rPr>
          <w:rFonts w:ascii="Open Sans" w:hAnsi="Open Sans" w:cs="Open Sans"/>
          <w:b/>
          <w:bCs/>
        </w:rPr>
        <w:t xml:space="preserve">9ème : </w:t>
      </w:r>
      <w:r w:rsidRPr="0047060F">
        <w:rPr>
          <w:rFonts w:ascii="Open Sans" w:hAnsi="Open Sans" w:cs="Open Sans"/>
          <w:bCs/>
        </w:rPr>
        <w:t>la 9ème position est occupée par le troisième port d'Espagne, le port de Barcelone avec 3,47 millions de conteneurs.</w:t>
      </w:r>
    </w:p>
    <w:p w14:paraId="0BEA3D52" w14:textId="1317A2D4" w:rsidR="00C94884" w:rsidRPr="0047060F" w:rsidRDefault="00C94884" w:rsidP="0047060F">
      <w:pPr>
        <w:spacing w:after="0" w:line="360" w:lineRule="auto"/>
        <w:jc w:val="both"/>
        <w:rPr>
          <w:rFonts w:ascii="Open Sans" w:hAnsi="Open Sans" w:cs="Open Sans"/>
          <w:b/>
          <w:bCs/>
        </w:rPr>
      </w:pPr>
      <w:r w:rsidRPr="0047060F">
        <w:rPr>
          <w:rFonts w:ascii="Open Sans" w:hAnsi="Open Sans" w:cs="Open Sans"/>
          <w:b/>
          <w:bCs/>
        </w:rPr>
        <w:lastRenderedPageBreak/>
        <w:t xml:space="preserve">8ème : </w:t>
      </w:r>
      <w:r w:rsidRPr="0047060F">
        <w:rPr>
          <w:rFonts w:ascii="Open Sans" w:hAnsi="Open Sans" w:cs="Open Sans"/>
          <w:bCs/>
        </w:rPr>
        <w:t>en tant que le plus grand port de conteneurs de Grande-Bretagne, Felixstowe s'est hissé à la huitième place, juste derrière Algésiras, avec un chiffre d'affaires de 3,80 millions de conteneurs.</w:t>
      </w:r>
    </w:p>
    <w:p w14:paraId="710F4E3A" w14:textId="1BF4E393" w:rsidR="00C94884" w:rsidRPr="0047060F" w:rsidRDefault="00C94884" w:rsidP="0047060F">
      <w:pPr>
        <w:spacing w:after="0" w:line="360" w:lineRule="auto"/>
        <w:jc w:val="both"/>
        <w:rPr>
          <w:rFonts w:ascii="Open Sans" w:hAnsi="Open Sans" w:cs="Open Sans"/>
          <w:bCs/>
        </w:rPr>
      </w:pPr>
      <w:r w:rsidRPr="0047060F">
        <w:rPr>
          <w:rFonts w:ascii="Open Sans" w:hAnsi="Open Sans" w:cs="Open Sans"/>
          <w:b/>
          <w:bCs/>
        </w:rPr>
        <w:t xml:space="preserve">7ème : </w:t>
      </w:r>
      <w:r w:rsidRPr="0047060F">
        <w:rPr>
          <w:rFonts w:ascii="Open Sans" w:hAnsi="Open Sans" w:cs="Open Sans"/>
          <w:bCs/>
        </w:rPr>
        <w:t>un autre port espagnol a fait son entrée dans notre classement en septième position. Le port d'Algésiras a non seulement un chiffre d'affaires de 4,77 millions de conteneurs, mais il sert également d'interface entre l'Afrique et l'Europe.</w:t>
      </w:r>
    </w:p>
    <w:p w14:paraId="2A499EC2" w14:textId="11C239EA" w:rsidR="00C94884" w:rsidRPr="0047060F" w:rsidRDefault="00C94884" w:rsidP="0047060F">
      <w:pPr>
        <w:spacing w:after="0" w:line="360" w:lineRule="auto"/>
        <w:jc w:val="both"/>
        <w:rPr>
          <w:rFonts w:ascii="Open Sans" w:hAnsi="Open Sans" w:cs="Open Sans"/>
        </w:rPr>
      </w:pPr>
      <w:r w:rsidRPr="0047060F">
        <w:rPr>
          <w:rFonts w:ascii="Open Sans" w:hAnsi="Open Sans" w:cs="Open Sans"/>
          <w:b/>
          <w:bCs/>
        </w:rPr>
        <w:t xml:space="preserve">6ème : </w:t>
      </w:r>
      <w:r w:rsidRPr="0047060F">
        <w:rPr>
          <w:rFonts w:ascii="Open Sans" w:hAnsi="Open Sans" w:cs="Open Sans"/>
        </w:rPr>
        <w:t>le numéro six est un port grec. Le port du Pirée a un chiffre d'affaires de 4,88 millions de conteneurs.</w:t>
      </w:r>
    </w:p>
    <w:p w14:paraId="084DCF6C" w14:textId="56369332" w:rsidR="00C94884" w:rsidRPr="0047060F" w:rsidRDefault="00C94884" w:rsidP="0047060F">
      <w:pPr>
        <w:spacing w:after="0" w:line="360" w:lineRule="auto"/>
        <w:jc w:val="both"/>
        <w:rPr>
          <w:rFonts w:ascii="Open Sans" w:hAnsi="Open Sans" w:cs="Open Sans"/>
        </w:rPr>
      </w:pPr>
      <w:r w:rsidRPr="0047060F">
        <w:rPr>
          <w:rFonts w:ascii="Open Sans" w:hAnsi="Open Sans" w:cs="Open Sans"/>
          <w:b/>
          <w:bCs/>
        </w:rPr>
        <w:t xml:space="preserve">5ème : </w:t>
      </w:r>
      <w:r w:rsidRPr="0047060F">
        <w:rPr>
          <w:rFonts w:ascii="Open Sans" w:hAnsi="Open Sans" w:cs="Open Sans"/>
        </w:rPr>
        <w:t>avec 5,18 millions de conteneurs, le port de Valence en Espagne est non seulement l'un des ports espagnols ayant le plus haut débit, mais aussi notre cinquième place.</w:t>
      </w:r>
    </w:p>
    <w:p w14:paraId="1223F3B3" w14:textId="6082231E" w:rsidR="00C94884" w:rsidRPr="0047060F" w:rsidRDefault="00C94884" w:rsidP="0047060F">
      <w:pPr>
        <w:spacing w:after="0" w:line="360" w:lineRule="auto"/>
        <w:jc w:val="both"/>
        <w:rPr>
          <w:rFonts w:ascii="Open Sans" w:hAnsi="Open Sans" w:cs="Open Sans"/>
        </w:rPr>
      </w:pPr>
      <w:r w:rsidRPr="0047060F">
        <w:rPr>
          <w:rFonts w:ascii="Open Sans" w:hAnsi="Open Sans" w:cs="Open Sans"/>
          <w:b/>
          <w:bCs/>
        </w:rPr>
        <w:t xml:space="preserve">4ème : </w:t>
      </w:r>
      <w:r w:rsidRPr="0047060F">
        <w:rPr>
          <w:rFonts w:ascii="Open Sans" w:hAnsi="Open Sans" w:cs="Open Sans"/>
        </w:rPr>
        <w:t>notre quatrième place va à un port allemand. Avec 5,48 millions de conteneurs, le port de Bremerhaven n'est que juste devant la cinquième place.</w:t>
      </w:r>
    </w:p>
    <w:p w14:paraId="31F29747" w14:textId="29A97D77" w:rsidR="00C94884" w:rsidRPr="0047060F" w:rsidRDefault="00C94884" w:rsidP="0047060F">
      <w:pPr>
        <w:spacing w:after="0" w:line="360" w:lineRule="auto"/>
        <w:jc w:val="both"/>
        <w:rPr>
          <w:rFonts w:ascii="Open Sans" w:hAnsi="Open Sans" w:cs="Open Sans"/>
        </w:rPr>
      </w:pPr>
      <w:r w:rsidRPr="0047060F">
        <w:rPr>
          <w:rFonts w:ascii="Open Sans" w:hAnsi="Open Sans" w:cs="Open Sans"/>
          <w:b/>
          <w:bCs/>
        </w:rPr>
        <w:t xml:space="preserve">3ème : </w:t>
      </w:r>
      <w:r w:rsidRPr="0047060F">
        <w:rPr>
          <w:rFonts w:ascii="Open Sans" w:hAnsi="Open Sans" w:cs="Open Sans"/>
        </w:rPr>
        <w:t>le port de Hambourg est le troisième plus grand port d'Europe, et en même temps le plus grand port maritime d'Allemagne. Son volume de manutention est de 8,73 millions de conteneurs.</w:t>
      </w:r>
    </w:p>
    <w:p w14:paraId="1B33A202" w14:textId="3D79FBC9" w:rsidR="00C94884" w:rsidRPr="0047060F" w:rsidRDefault="00C94884" w:rsidP="0047060F">
      <w:pPr>
        <w:spacing w:after="0" w:line="360" w:lineRule="auto"/>
        <w:jc w:val="both"/>
        <w:rPr>
          <w:rFonts w:ascii="Open Sans" w:hAnsi="Open Sans" w:cs="Open Sans"/>
        </w:rPr>
      </w:pPr>
      <w:r w:rsidRPr="0047060F">
        <w:rPr>
          <w:rFonts w:ascii="Open Sans" w:hAnsi="Open Sans" w:cs="Open Sans"/>
          <w:b/>
          <w:bCs/>
        </w:rPr>
        <w:t xml:space="preserve">2ème : </w:t>
      </w:r>
      <w:r w:rsidRPr="0047060F">
        <w:rPr>
          <w:rFonts w:ascii="Open Sans" w:hAnsi="Open Sans" w:cs="Open Sans"/>
        </w:rPr>
        <w:t>la deuxième position de notre classement est occupée par le port d'Anvers, en Belgique, avec 11,10 millions de conteneurs.</w:t>
      </w:r>
    </w:p>
    <w:p w14:paraId="77D7573F" w14:textId="6894992E" w:rsidR="00C94884" w:rsidRPr="0047060F" w:rsidRDefault="00C94884" w:rsidP="0047060F">
      <w:pPr>
        <w:spacing w:after="0" w:line="360" w:lineRule="auto"/>
        <w:jc w:val="both"/>
        <w:rPr>
          <w:rFonts w:ascii="Open Sans" w:hAnsi="Open Sans" w:cs="Open Sans"/>
        </w:rPr>
      </w:pPr>
      <w:r w:rsidRPr="0047060F">
        <w:rPr>
          <w:rFonts w:ascii="Open Sans" w:hAnsi="Open Sans" w:cs="Open Sans"/>
          <w:b/>
          <w:bCs/>
        </w:rPr>
        <w:t xml:space="preserve">1er : </w:t>
      </w:r>
      <w:r w:rsidRPr="0047060F">
        <w:rPr>
          <w:rFonts w:ascii="Open Sans" w:hAnsi="Open Sans" w:cs="Open Sans"/>
        </w:rPr>
        <w:t>la première place de notre classement revient clairement au port de Rotterdam, aux Pays-Bas. Ce n'est pas seulement le plus grand port maritime, mais aussi le plus grand port en eau profonde d'Europe et il impressionne avec une manutention de 14,51 millions de conteneurs.</w:t>
      </w:r>
    </w:p>
    <w:p w14:paraId="51D58638" w14:textId="77777777" w:rsidR="00C94884" w:rsidRPr="0047060F" w:rsidRDefault="00C94884" w:rsidP="0047060F">
      <w:pPr>
        <w:spacing w:after="0" w:line="360" w:lineRule="auto"/>
        <w:jc w:val="both"/>
        <w:rPr>
          <w:rFonts w:ascii="Open Sans" w:hAnsi="Open Sans" w:cs="Open Sans"/>
        </w:rPr>
      </w:pPr>
    </w:p>
    <w:p w14:paraId="2AA449F7" w14:textId="77777777" w:rsidR="00C94884" w:rsidRPr="0047060F" w:rsidRDefault="00C94884" w:rsidP="0047060F">
      <w:pPr>
        <w:spacing w:after="0" w:line="360" w:lineRule="auto"/>
        <w:jc w:val="both"/>
        <w:rPr>
          <w:rFonts w:ascii="Open Sans" w:hAnsi="Open Sans" w:cs="Open Sans"/>
        </w:rPr>
      </w:pPr>
    </w:p>
    <w:p w14:paraId="1A821820" w14:textId="77777777" w:rsidR="00C94884" w:rsidRPr="0047060F" w:rsidRDefault="00C94884" w:rsidP="0047060F">
      <w:pPr>
        <w:spacing w:after="0" w:line="360" w:lineRule="auto"/>
        <w:jc w:val="both"/>
        <w:rPr>
          <w:rFonts w:ascii="Open Sans" w:hAnsi="Open Sans" w:cs="Open Sans"/>
        </w:rPr>
      </w:pPr>
    </w:p>
    <w:p w14:paraId="6BC49BEF" w14:textId="07C28E5A" w:rsidR="00E80E83" w:rsidRPr="0047060F" w:rsidRDefault="00E80E83" w:rsidP="0047060F">
      <w:pPr>
        <w:spacing w:after="0" w:line="360" w:lineRule="auto"/>
        <w:rPr>
          <w:rFonts w:ascii="Open Sans" w:hAnsi="Open Sans" w:cs="Open Sans"/>
        </w:rPr>
      </w:pPr>
    </w:p>
    <w:sectPr w:rsidR="00E80E83" w:rsidRPr="004706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2F2"/>
    <w:multiLevelType w:val="hybridMultilevel"/>
    <w:tmpl w:val="FF96D4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EB4063"/>
    <w:multiLevelType w:val="hybridMultilevel"/>
    <w:tmpl w:val="9B520A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4F12DA0"/>
    <w:multiLevelType w:val="hybridMultilevel"/>
    <w:tmpl w:val="1DD26124"/>
    <w:lvl w:ilvl="0" w:tplc="A4D8A254">
      <w:numFmt w:val="bullet"/>
      <w:lvlText w:val=""/>
      <w:lvlJc w:val="left"/>
      <w:pPr>
        <w:ind w:left="1080" w:hanging="360"/>
      </w:pPr>
      <w:rPr>
        <w:rFonts w:ascii="Wingdings" w:eastAsiaTheme="minorHAns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EA"/>
    <w:rsid w:val="0006545E"/>
    <w:rsid w:val="001F79E1"/>
    <w:rsid w:val="00237516"/>
    <w:rsid w:val="0024309A"/>
    <w:rsid w:val="002C1933"/>
    <w:rsid w:val="00376361"/>
    <w:rsid w:val="003F62E0"/>
    <w:rsid w:val="00406C02"/>
    <w:rsid w:val="0047060F"/>
    <w:rsid w:val="00527473"/>
    <w:rsid w:val="005538EA"/>
    <w:rsid w:val="00564114"/>
    <w:rsid w:val="00587EF4"/>
    <w:rsid w:val="005B4F22"/>
    <w:rsid w:val="00640E95"/>
    <w:rsid w:val="00647E45"/>
    <w:rsid w:val="006C6E70"/>
    <w:rsid w:val="006F37F3"/>
    <w:rsid w:val="007044FF"/>
    <w:rsid w:val="007F1844"/>
    <w:rsid w:val="00805E66"/>
    <w:rsid w:val="00861C4F"/>
    <w:rsid w:val="008A60CF"/>
    <w:rsid w:val="008A75F5"/>
    <w:rsid w:val="008C3F3C"/>
    <w:rsid w:val="008D136D"/>
    <w:rsid w:val="00975107"/>
    <w:rsid w:val="009B548D"/>
    <w:rsid w:val="009B7197"/>
    <w:rsid w:val="009C0185"/>
    <w:rsid w:val="009D106D"/>
    <w:rsid w:val="00A3635B"/>
    <w:rsid w:val="00BD0A0D"/>
    <w:rsid w:val="00BE4F4E"/>
    <w:rsid w:val="00BF7EAC"/>
    <w:rsid w:val="00C146BD"/>
    <w:rsid w:val="00C42368"/>
    <w:rsid w:val="00C94884"/>
    <w:rsid w:val="00CA7E39"/>
    <w:rsid w:val="00CF2640"/>
    <w:rsid w:val="00D84FD2"/>
    <w:rsid w:val="00E80E83"/>
    <w:rsid w:val="00EA2064"/>
    <w:rsid w:val="00EB7CD6"/>
    <w:rsid w:val="00EC2502"/>
    <w:rsid w:val="00ED64C5"/>
    <w:rsid w:val="00FD11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F34C"/>
  <w15:chartTrackingRefBased/>
  <w15:docId w15:val="{1E7E67E6-CFEB-4032-BA9E-492CA65D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94884"/>
    <w:rPr>
      <w:color w:val="0563C1" w:themeColor="hyperlink"/>
      <w:u w:val="single"/>
    </w:rPr>
  </w:style>
  <w:style w:type="paragraph" w:styleId="Listenabsatz">
    <w:name w:val="List Paragraph"/>
    <w:basedOn w:val="Standard"/>
    <w:uiPriority w:val="34"/>
    <w:qFormat/>
    <w:rsid w:val="00C94884"/>
    <w:pPr>
      <w:ind w:left="720"/>
      <w:contextualSpacing/>
    </w:pPr>
  </w:style>
  <w:style w:type="character" w:styleId="NichtaufgelsteErwhnung">
    <w:name w:val="Unresolved Mention"/>
    <w:basedOn w:val="Absatz-Standardschriftart"/>
    <w:uiPriority w:val="99"/>
    <w:semiHidden/>
    <w:unhideWhenUsed/>
    <w:rsid w:val="008A6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808674">
      <w:bodyDiv w:val="1"/>
      <w:marLeft w:val="0"/>
      <w:marRight w:val="0"/>
      <w:marTop w:val="0"/>
      <w:marBottom w:val="0"/>
      <w:divBdr>
        <w:top w:val="none" w:sz="0" w:space="0" w:color="auto"/>
        <w:left w:val="none" w:sz="0" w:space="0" w:color="auto"/>
        <w:bottom w:val="none" w:sz="0" w:space="0" w:color="auto"/>
        <w:right w:val="none" w:sz="0" w:space="0" w:color="auto"/>
      </w:divBdr>
    </w:div>
    <w:div w:id="195883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plex.net/fr/plus-grands-ports-deurope/" TargetMode="External"/><Relationship Id="rId5" Type="http://schemas.openxmlformats.org/officeDocument/2006/relationships/hyperlink" Target="mailto:dennis.kottmann@surple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3838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 Frobel | Surplex</dc:creator>
  <cp:keywords/>
  <dc:description/>
  <cp:lastModifiedBy>Ines Feller | Surplex</cp:lastModifiedBy>
  <cp:revision>21</cp:revision>
  <cp:lastPrinted>2020-01-14T11:00:00Z</cp:lastPrinted>
  <dcterms:created xsi:type="dcterms:W3CDTF">2019-08-26T13:12:00Z</dcterms:created>
  <dcterms:modified xsi:type="dcterms:W3CDTF">2020-04-29T08:30:00Z</dcterms:modified>
</cp:coreProperties>
</file>