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A2A1F" w14:textId="1DE4B497" w:rsidR="000423FC" w:rsidRPr="005F5A30" w:rsidRDefault="005429F4" w:rsidP="00063452">
      <w:pPr>
        <w:rPr>
          <w:rFonts w:ascii="Open Sans" w:hAnsi="Open Sans" w:cs="Open Sans"/>
          <w:b/>
          <w:sz w:val="24"/>
          <w:szCs w:val="20"/>
        </w:rPr>
      </w:pPr>
      <w:r w:rsidRPr="00A46BFB">
        <w:rPr>
          <w:rFonts w:ascii="Arial" w:hAnsi="Arial" w:cs="Arial"/>
          <w:noProof/>
        </w:rPr>
        <w:drawing>
          <wp:inline distT="0" distB="0" distL="0" distR="0" wp14:anchorId="507CB86D" wp14:editId="56015D4C">
            <wp:extent cx="6179778" cy="4371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179778" cy="4371975"/>
                    </a:xfrm>
                    <a:prstGeom prst="rect">
                      <a:avLst/>
                    </a:prstGeom>
                    <a:noFill/>
                    <a:ln>
                      <a:noFill/>
                    </a:ln>
                  </pic:spPr>
                </pic:pic>
              </a:graphicData>
            </a:graphic>
          </wp:inline>
        </w:drawing>
      </w:r>
      <w:r w:rsidRPr="005F5A30">
        <w:rPr>
          <w:rFonts w:ascii="Open Sans" w:hAnsi="Open Sans" w:cs="Open Sans"/>
          <w:sz w:val="24"/>
          <w:szCs w:val="24"/>
        </w:rPr>
        <w:t xml:space="preserve">Galería de imágenes: </w:t>
      </w:r>
      <w:r w:rsidR="002E5903">
        <w:rPr>
          <w:rFonts w:ascii="Open Sans" w:hAnsi="Open Sans" w:cs="Open Sans"/>
          <w:sz w:val="24"/>
          <w:szCs w:val="24"/>
        </w:rPr>
        <w:t>L</w:t>
      </w:r>
      <w:r w:rsidRPr="005F5A30">
        <w:rPr>
          <w:rFonts w:ascii="Open Sans" w:hAnsi="Open Sans" w:cs="Open Sans"/>
          <w:sz w:val="24"/>
          <w:szCs w:val="24"/>
        </w:rPr>
        <w:t>as 10 máquinas herramienta más grandes del mundo</w:t>
      </w:r>
      <w:r w:rsidRPr="005F5A30">
        <w:rPr>
          <w:rFonts w:ascii="Open Sans" w:hAnsi="Open Sans" w:cs="Open Sans"/>
          <w:b/>
        </w:rPr>
        <w:br/>
      </w:r>
    </w:p>
    <w:p w14:paraId="257E9EA1" w14:textId="54B0F178" w:rsidR="00063452" w:rsidRPr="005F5A30" w:rsidRDefault="00063452" w:rsidP="00063452">
      <w:pPr>
        <w:rPr>
          <w:rFonts w:ascii="Open Sans" w:hAnsi="Open Sans" w:cs="Open Sans"/>
          <w:b/>
          <w:sz w:val="40"/>
          <w:szCs w:val="20"/>
        </w:rPr>
      </w:pPr>
      <w:r w:rsidRPr="005F5A30">
        <w:rPr>
          <w:rFonts w:ascii="Open Sans" w:hAnsi="Open Sans" w:cs="Open Sans"/>
          <w:b/>
          <w:sz w:val="40"/>
          <w:szCs w:val="20"/>
        </w:rPr>
        <w:t xml:space="preserve">Gigantes industriales: </w:t>
      </w:r>
      <w:r w:rsidR="002E5903">
        <w:rPr>
          <w:rFonts w:ascii="Open Sans" w:hAnsi="Open Sans" w:cs="Open Sans"/>
          <w:b/>
          <w:sz w:val="40"/>
          <w:szCs w:val="20"/>
        </w:rPr>
        <w:t>L</w:t>
      </w:r>
      <w:r w:rsidRPr="005F5A30">
        <w:rPr>
          <w:rFonts w:ascii="Open Sans" w:hAnsi="Open Sans" w:cs="Open Sans"/>
          <w:b/>
          <w:sz w:val="40"/>
          <w:szCs w:val="20"/>
        </w:rPr>
        <w:t xml:space="preserve">as 10 máquinas herramienta más grandes del mundo </w:t>
      </w:r>
    </w:p>
    <w:p w14:paraId="656631D6" w14:textId="60F53FAC" w:rsidR="00063452" w:rsidRPr="005F5A30" w:rsidRDefault="00063452" w:rsidP="00762CE4">
      <w:pPr>
        <w:jc w:val="both"/>
        <w:rPr>
          <w:rFonts w:ascii="Open Sans" w:hAnsi="Open Sans" w:cs="Open Sans"/>
          <w:b/>
          <w:szCs w:val="20"/>
        </w:rPr>
      </w:pPr>
      <w:r w:rsidRPr="005F5A30">
        <w:rPr>
          <w:rFonts w:ascii="Open Sans" w:hAnsi="Open Sans" w:cs="Open Sans"/>
          <w:b/>
          <w:szCs w:val="20"/>
        </w:rPr>
        <w:t>¿Le interesan las máquinas herramienta? Entonces no se pierda la clasificación de las 10 máquinas herramienta más grandes del mundo que Surplex ha reunido en esta galería de imágenes. Solo tiene que hacer clic en las imágenes, merece la pena.</w:t>
      </w:r>
    </w:p>
    <w:p w14:paraId="1C92B9A2" w14:textId="5B4363EA" w:rsidR="00063452" w:rsidRPr="005F5A30" w:rsidRDefault="00063452" w:rsidP="00762CE4">
      <w:pPr>
        <w:jc w:val="both"/>
        <w:rPr>
          <w:rFonts w:ascii="Open Sans" w:hAnsi="Open Sans" w:cs="Open Sans"/>
          <w:szCs w:val="20"/>
        </w:rPr>
      </w:pPr>
      <w:r w:rsidRPr="005F5A30">
        <w:rPr>
          <w:rFonts w:ascii="Open Sans" w:hAnsi="Open Sans" w:cs="Open Sans"/>
          <w:szCs w:val="20"/>
        </w:rPr>
        <w:t xml:space="preserve">Fresadoras de pórtico, centros de mecanizado... En nuestra </w:t>
      </w:r>
      <w:r w:rsidR="005D0FF7" w:rsidRPr="005F5A30">
        <w:rPr>
          <w:rFonts w:ascii="Open Sans" w:hAnsi="Open Sans" w:cs="Open Sans"/>
          <w:szCs w:val="20"/>
        </w:rPr>
        <w:t>lista</w:t>
      </w:r>
      <w:r w:rsidRPr="005F5A30">
        <w:rPr>
          <w:rFonts w:ascii="Open Sans" w:hAnsi="Open Sans" w:cs="Open Sans"/>
          <w:szCs w:val="20"/>
        </w:rPr>
        <w:t xml:space="preserve"> </w:t>
      </w:r>
      <w:r w:rsidR="005D0FF7" w:rsidRPr="005F5A30">
        <w:rPr>
          <w:rFonts w:ascii="Open Sans" w:hAnsi="Open Sans" w:cs="Open Sans"/>
          <w:szCs w:val="20"/>
        </w:rPr>
        <w:t>descubrirá</w:t>
      </w:r>
      <w:r w:rsidRPr="005F5A30">
        <w:rPr>
          <w:rFonts w:ascii="Open Sans" w:hAnsi="Open Sans" w:cs="Open Sans"/>
          <w:szCs w:val="20"/>
        </w:rPr>
        <w:t xml:space="preserve"> una gran variedad de máquinas. A la cabeza encontramos a fabricantes líderes de máquinas herramienta como Waldrich Coburg GmbH, UNION Werkzeugmaschinen GmbH Chemnitz o Starrag.  </w:t>
      </w:r>
    </w:p>
    <w:p w14:paraId="43E83BFE" w14:textId="26CEB6CB" w:rsidR="00063452" w:rsidRPr="005F5A30" w:rsidRDefault="00063452" w:rsidP="00762CE4">
      <w:pPr>
        <w:jc w:val="both"/>
        <w:rPr>
          <w:rFonts w:ascii="Open Sans" w:hAnsi="Open Sans" w:cs="Open Sans"/>
          <w:szCs w:val="20"/>
        </w:rPr>
      </w:pPr>
      <w:r w:rsidRPr="005F5A30">
        <w:rPr>
          <w:rFonts w:ascii="Open Sans" w:hAnsi="Open Sans" w:cs="Open Sans"/>
          <w:szCs w:val="20"/>
        </w:rPr>
        <w:t xml:space="preserve">Una de las máquinas </w:t>
      </w:r>
      <w:r w:rsidR="005D0FF7" w:rsidRPr="005F5A30">
        <w:rPr>
          <w:rFonts w:ascii="Open Sans" w:hAnsi="Open Sans" w:cs="Open Sans"/>
          <w:szCs w:val="20"/>
        </w:rPr>
        <w:t xml:space="preserve">incluidas en este </w:t>
      </w:r>
      <w:r w:rsidRPr="005F5A30">
        <w:rPr>
          <w:rFonts w:ascii="Open Sans" w:hAnsi="Open Sans" w:cs="Open Sans"/>
          <w:szCs w:val="20"/>
        </w:rPr>
        <w:t>top ten es la llamada «mesa Powertec» de Waldrich Coburg, con una superficie de mecanizado de 641,25 m³. Esto equivale a la cantidad de combustible que contienen tres aviones Jumbo (Boeing 747-400) u ocho autobuses.</w:t>
      </w:r>
    </w:p>
    <w:p w14:paraId="27905529" w14:textId="24CEE606" w:rsidR="00090797" w:rsidRPr="005F5A30" w:rsidRDefault="006D7948" w:rsidP="00762CE4">
      <w:pPr>
        <w:jc w:val="both"/>
        <w:rPr>
          <w:rFonts w:ascii="Open Sans" w:hAnsi="Open Sans" w:cs="Open Sans"/>
          <w:szCs w:val="20"/>
        </w:rPr>
      </w:pPr>
      <w:r w:rsidRPr="005F5A30">
        <w:rPr>
          <w:rFonts w:ascii="Open Sans" w:hAnsi="Open Sans" w:cs="Open Sans"/>
          <w:szCs w:val="20"/>
        </w:rPr>
        <w:t xml:space="preserve">Atención, spoiler: la máquina herramienta más grande del mundo con gran diferencia es la Profimill 3 en su versión de pórtico, de WaldrichSiegen. Su superficie de mecanizado es de 7.776m³, que es </w:t>
      </w:r>
      <w:r w:rsidR="005D0FF7" w:rsidRPr="005F5A30">
        <w:rPr>
          <w:rFonts w:ascii="Open Sans" w:hAnsi="Open Sans" w:cs="Open Sans"/>
          <w:szCs w:val="20"/>
        </w:rPr>
        <w:t xml:space="preserve">el equivalente a </w:t>
      </w:r>
      <w:r w:rsidRPr="005F5A30">
        <w:rPr>
          <w:rFonts w:ascii="Open Sans" w:hAnsi="Open Sans" w:cs="Open Sans"/>
          <w:szCs w:val="20"/>
        </w:rPr>
        <w:t>32 viviendas con una altura de 2,4 m y un espacio habitable de 100 m².</w:t>
      </w:r>
    </w:p>
    <w:p w14:paraId="2E4CBA82" w14:textId="4A3D2A66" w:rsidR="00063452" w:rsidRPr="005F5A30" w:rsidRDefault="00063452" w:rsidP="00762CE4">
      <w:pPr>
        <w:jc w:val="both"/>
        <w:rPr>
          <w:rFonts w:ascii="Open Sans" w:hAnsi="Open Sans" w:cs="Open Sans"/>
          <w:szCs w:val="20"/>
        </w:rPr>
      </w:pPr>
      <w:r w:rsidRPr="005F5A30">
        <w:rPr>
          <w:rFonts w:ascii="Open Sans" w:hAnsi="Open Sans" w:cs="Open Sans"/>
          <w:szCs w:val="20"/>
        </w:rPr>
        <w:lastRenderedPageBreak/>
        <w:t>En nuestra galería de imágenes encontrará estas y muchas otras impresionantes máquinas herramienta. Esperamos que le guste.</w:t>
      </w:r>
    </w:p>
    <w:p w14:paraId="509BEBA3" w14:textId="77777777" w:rsidR="00096024" w:rsidRPr="005F5A30" w:rsidRDefault="00096024" w:rsidP="00762CE4">
      <w:pPr>
        <w:spacing w:line="360" w:lineRule="auto"/>
        <w:ind w:right="1701"/>
        <w:jc w:val="both"/>
        <w:rPr>
          <w:rFonts w:ascii="Open Sans" w:hAnsi="Open Sans" w:cs="Open Sans"/>
        </w:rPr>
      </w:pPr>
    </w:p>
    <w:p w14:paraId="08ABA0F6" w14:textId="77777777" w:rsidR="00894BB4" w:rsidRPr="005F5A30" w:rsidRDefault="00096024" w:rsidP="00096024">
      <w:pPr>
        <w:spacing w:line="360" w:lineRule="auto"/>
        <w:ind w:right="1701"/>
        <w:jc w:val="both"/>
        <w:rPr>
          <w:rFonts w:ascii="Open Sans" w:hAnsi="Open Sans" w:cs="Open Sans"/>
          <w:b/>
          <w:bCs/>
        </w:rPr>
      </w:pPr>
      <w:r w:rsidRPr="005F5A30">
        <w:rPr>
          <w:rFonts w:ascii="Open Sans" w:hAnsi="Open Sans" w:cs="Open Sans"/>
          <w:b/>
          <w:bCs/>
        </w:rPr>
        <w:t>Su persona de contacto</w:t>
      </w:r>
    </w:p>
    <w:p w14:paraId="3B4AC18D" w14:textId="6430C0F1" w:rsidR="00894BB4" w:rsidRPr="005F5A30" w:rsidRDefault="00096024" w:rsidP="005F5A30">
      <w:pPr>
        <w:widowControl w:val="0"/>
        <w:tabs>
          <w:tab w:val="left" w:pos="7938"/>
        </w:tabs>
        <w:autoSpaceDE w:val="0"/>
        <w:autoSpaceDN w:val="0"/>
        <w:adjustRightInd w:val="0"/>
        <w:spacing w:after="0" w:line="240" w:lineRule="auto"/>
        <w:ind w:right="1128"/>
        <w:rPr>
          <w:rFonts w:ascii="Open Sans" w:hAnsi="Open Sans" w:cs="Open Sans"/>
        </w:rPr>
      </w:pPr>
      <w:r w:rsidRPr="005F5A30">
        <w:rPr>
          <w:rFonts w:ascii="Open Sans" w:hAnsi="Open Sans" w:cs="Open Sans"/>
          <w:b/>
        </w:rPr>
        <w:t>Dennis Kottmann</w:t>
      </w:r>
      <w:r w:rsidRPr="005F5A30">
        <w:rPr>
          <w:rFonts w:ascii="Open Sans" w:hAnsi="Open Sans" w:cs="Open Sans"/>
          <w:b/>
        </w:rPr>
        <w:br/>
      </w:r>
      <w:r w:rsidR="005D0FF7" w:rsidRPr="005F5A30">
        <w:rPr>
          <w:rFonts w:ascii="Open Sans" w:hAnsi="Open Sans" w:cs="Open Sans"/>
        </w:rPr>
        <w:t>Jefe de</w:t>
      </w:r>
      <w:r w:rsidRPr="005F5A30">
        <w:rPr>
          <w:rFonts w:ascii="Open Sans" w:hAnsi="Open Sans" w:cs="Open Sans"/>
        </w:rPr>
        <w:t xml:space="preserve"> </w:t>
      </w:r>
      <w:r w:rsidR="005D0FF7" w:rsidRPr="005F5A30">
        <w:rPr>
          <w:rFonts w:ascii="Open Sans" w:hAnsi="Open Sans" w:cs="Open Sans"/>
        </w:rPr>
        <w:t>m</w:t>
      </w:r>
      <w:r w:rsidRPr="005F5A30">
        <w:rPr>
          <w:rFonts w:ascii="Open Sans" w:hAnsi="Open Sans" w:cs="Open Sans"/>
        </w:rPr>
        <w:t>arketing</w:t>
      </w:r>
      <w:r w:rsidRPr="005F5A30">
        <w:rPr>
          <w:rFonts w:ascii="Open Sans" w:hAnsi="Open Sans" w:cs="Open Sans"/>
        </w:rPr>
        <w:br/>
      </w:r>
      <w:hyperlink r:id="rId8" w:history="1">
        <w:r w:rsidR="005F5A30" w:rsidRPr="00CC47F4">
          <w:rPr>
            <w:rStyle w:val="Hyperlink"/>
            <w:rFonts w:ascii="Open Sans" w:hAnsi="Open Sans" w:cs="Open Sans"/>
          </w:rPr>
          <w:t>www.surplex.net/es</w:t>
        </w:r>
      </w:hyperlink>
      <w:r w:rsidR="005F5A30">
        <w:rPr>
          <w:rFonts w:ascii="Open Sans" w:hAnsi="Open Sans" w:cs="Open Sans"/>
        </w:rPr>
        <w:t xml:space="preserve"> </w:t>
      </w:r>
      <w:r w:rsidRPr="005F5A30">
        <w:rPr>
          <w:rFonts w:ascii="Open Sans" w:hAnsi="Open Sans" w:cs="Open Sans"/>
        </w:rPr>
        <w:t xml:space="preserve"> </w:t>
      </w:r>
    </w:p>
    <w:p w14:paraId="3DF0234D" w14:textId="77777777" w:rsidR="00096024" w:rsidRPr="005F5A30" w:rsidRDefault="00096024" w:rsidP="005F5A30">
      <w:pPr>
        <w:spacing w:after="0" w:line="240" w:lineRule="auto"/>
        <w:rPr>
          <w:rFonts w:ascii="Open Sans" w:eastAsiaTheme="minorEastAsia" w:hAnsi="Open Sans" w:cs="Open Sans"/>
          <w:noProof/>
        </w:rPr>
      </w:pPr>
      <w:r w:rsidRPr="005F5A30">
        <w:rPr>
          <w:rFonts w:ascii="Open Sans" w:hAnsi="Open Sans" w:cs="Open Sans"/>
        </w:rPr>
        <w:t>Tel.   : +49-211-422737-28</w:t>
      </w:r>
    </w:p>
    <w:p w14:paraId="40871C16" w14:textId="7F95C6C5" w:rsidR="00894BB4" w:rsidRPr="005F5A30" w:rsidRDefault="00096024" w:rsidP="005F5A30">
      <w:pPr>
        <w:spacing w:after="0" w:line="240" w:lineRule="auto"/>
        <w:rPr>
          <w:rFonts w:ascii="Open Sans" w:eastAsiaTheme="minorEastAsia" w:hAnsi="Open Sans" w:cs="Open Sans"/>
          <w:noProof/>
        </w:rPr>
      </w:pPr>
      <w:r w:rsidRPr="005F5A30">
        <w:rPr>
          <w:rFonts w:ascii="Open Sans" w:hAnsi="Open Sans" w:cs="Open Sans"/>
        </w:rPr>
        <w:t>Fax   : +49-211-422737-17</w:t>
      </w:r>
      <w:r w:rsidRPr="005F5A30">
        <w:rPr>
          <w:rFonts w:ascii="Open Sans" w:hAnsi="Open Sans" w:cs="Open Sans"/>
        </w:rPr>
        <w:br/>
        <w:t xml:space="preserve">Email:   </w:t>
      </w:r>
      <w:hyperlink r:id="rId9" w:history="1">
        <w:r w:rsidRPr="005F5A30">
          <w:rPr>
            <w:rStyle w:val="Hyperlink"/>
            <w:rFonts w:ascii="Open Sans" w:hAnsi="Open Sans" w:cs="Open Sans"/>
          </w:rPr>
          <w:t>dennis.kottmann@surplex.com</w:t>
        </w:r>
      </w:hyperlink>
    </w:p>
    <w:p w14:paraId="22913254" w14:textId="6CB63146" w:rsidR="004F4610" w:rsidRDefault="004F4610" w:rsidP="00894BB4">
      <w:pPr>
        <w:widowControl w:val="0"/>
        <w:tabs>
          <w:tab w:val="left" w:pos="7938"/>
        </w:tabs>
        <w:autoSpaceDE w:val="0"/>
        <w:autoSpaceDN w:val="0"/>
        <w:adjustRightInd w:val="0"/>
        <w:ind w:right="1128"/>
        <w:jc w:val="both"/>
        <w:rPr>
          <w:rFonts w:ascii="Open Sans" w:hAnsi="Open Sans" w:cs="Open Sans"/>
        </w:rPr>
      </w:pPr>
    </w:p>
    <w:p w14:paraId="248D35F4" w14:textId="77777777" w:rsidR="005F5A30" w:rsidRPr="005F5A30" w:rsidRDefault="005F5A30" w:rsidP="00894BB4">
      <w:pPr>
        <w:widowControl w:val="0"/>
        <w:tabs>
          <w:tab w:val="left" w:pos="7938"/>
        </w:tabs>
        <w:autoSpaceDE w:val="0"/>
        <w:autoSpaceDN w:val="0"/>
        <w:adjustRightInd w:val="0"/>
        <w:ind w:right="1128"/>
        <w:jc w:val="both"/>
        <w:rPr>
          <w:rFonts w:ascii="Open Sans" w:hAnsi="Open Sans" w:cs="Open Sans"/>
        </w:rPr>
      </w:pPr>
    </w:p>
    <w:p w14:paraId="3744951C" w14:textId="6176E119" w:rsidR="002D3605" w:rsidRPr="005F5A30" w:rsidRDefault="005429F4" w:rsidP="004F4610">
      <w:pPr>
        <w:spacing w:line="360" w:lineRule="auto"/>
        <w:ind w:right="1701"/>
        <w:rPr>
          <w:rFonts w:ascii="Open Sans" w:hAnsi="Open Sans" w:cs="Open Sans"/>
        </w:rPr>
      </w:pPr>
      <w:r w:rsidRPr="005F5A30">
        <w:rPr>
          <w:rFonts w:ascii="Open Sans" w:hAnsi="Open Sans" w:cs="Open Sans"/>
          <w:b/>
        </w:rPr>
        <w:t>Galería completa:</w:t>
      </w:r>
    </w:p>
    <w:p w14:paraId="15A0458D" w14:textId="4E6BC4E5" w:rsidR="00A46BFB" w:rsidRDefault="007E4298" w:rsidP="00C84629">
      <w:pPr>
        <w:spacing w:line="360" w:lineRule="auto"/>
        <w:ind w:right="1701"/>
        <w:rPr>
          <w:rFonts w:ascii="Open Sans" w:hAnsi="Open Sans" w:cs="Open Sans"/>
        </w:rPr>
      </w:pPr>
      <w:hyperlink r:id="rId10" w:history="1">
        <w:r w:rsidR="005F5A30" w:rsidRPr="00CC47F4">
          <w:rPr>
            <w:rStyle w:val="Hyperlink"/>
            <w:rFonts w:ascii="Open Sans" w:hAnsi="Open Sans" w:cs="Open Sans"/>
          </w:rPr>
          <w:t>https://www.surplex.net/es/maquinas-herramienta/</w:t>
        </w:r>
      </w:hyperlink>
      <w:r w:rsidR="005F5A30">
        <w:rPr>
          <w:rFonts w:ascii="Open Sans" w:hAnsi="Open Sans" w:cs="Open Sans"/>
        </w:rPr>
        <w:t xml:space="preserve"> </w:t>
      </w:r>
    </w:p>
    <w:p w14:paraId="7EDBA650" w14:textId="77777777" w:rsidR="005F5A30" w:rsidRPr="005F5A30" w:rsidRDefault="005F5A30" w:rsidP="00C84629">
      <w:pPr>
        <w:spacing w:line="360" w:lineRule="auto"/>
        <w:ind w:right="1701"/>
        <w:rPr>
          <w:rFonts w:ascii="Open Sans" w:hAnsi="Open Sans" w:cs="Open Sans"/>
        </w:rPr>
      </w:pPr>
    </w:p>
    <w:p w14:paraId="24954DAA" w14:textId="10A0324B" w:rsidR="005429F4" w:rsidRPr="005F5A30" w:rsidRDefault="005429F4" w:rsidP="00C84629">
      <w:pPr>
        <w:spacing w:line="360" w:lineRule="auto"/>
        <w:ind w:right="1701"/>
        <w:rPr>
          <w:rFonts w:ascii="Open Sans" w:hAnsi="Open Sans" w:cs="Open Sans"/>
        </w:rPr>
      </w:pPr>
      <w:r w:rsidRPr="005F5A30">
        <w:rPr>
          <w:rFonts w:ascii="Open Sans" w:hAnsi="Open Sans" w:cs="Open Sans"/>
          <w:b/>
        </w:rPr>
        <w:t>Reimpresión gratuita</w:t>
      </w:r>
      <w:r w:rsidRPr="005F5A30">
        <w:rPr>
          <w:rFonts w:ascii="Open Sans" w:hAnsi="Open Sans" w:cs="Open Sans"/>
        </w:rPr>
        <w:t xml:space="preserve">. Se deberá indicar la fuente de las imágenes. </w:t>
      </w:r>
    </w:p>
    <w:p w14:paraId="4748D7D3" w14:textId="77777777" w:rsidR="00A46BFB" w:rsidRPr="005F5A30" w:rsidRDefault="00A46BFB" w:rsidP="00C84629">
      <w:pPr>
        <w:spacing w:line="360" w:lineRule="auto"/>
        <w:ind w:right="1701"/>
        <w:rPr>
          <w:rFonts w:ascii="Open Sans" w:hAnsi="Open Sans" w:cs="Open Sans"/>
        </w:rPr>
      </w:pPr>
    </w:p>
    <w:p w14:paraId="221D63CD" w14:textId="2C98A4D9" w:rsidR="00894BB4" w:rsidRPr="005F5A30" w:rsidRDefault="00894BB4" w:rsidP="00894BB4">
      <w:pPr>
        <w:rPr>
          <w:rFonts w:ascii="Open Sans" w:hAnsi="Open Sans" w:cs="Open Sans"/>
          <w:b/>
        </w:rPr>
      </w:pPr>
      <w:r w:rsidRPr="005F5A30">
        <w:rPr>
          <w:rFonts w:ascii="Open Sans" w:hAnsi="Open Sans" w:cs="Open Sans"/>
          <w:b/>
        </w:rPr>
        <w:t>Fuentes de las imágenes y clasificación:</w:t>
      </w:r>
    </w:p>
    <w:p w14:paraId="5C8A8052" w14:textId="77777777" w:rsidR="00894BB4" w:rsidRPr="005F5A30" w:rsidRDefault="003D41F2" w:rsidP="00894BB4">
      <w:pPr>
        <w:pStyle w:val="Listenabsatz"/>
        <w:numPr>
          <w:ilvl w:val="0"/>
          <w:numId w:val="1"/>
        </w:numPr>
        <w:rPr>
          <w:rFonts w:ascii="Open Sans" w:hAnsi="Open Sans" w:cs="Open Sans"/>
        </w:rPr>
      </w:pPr>
      <w:r w:rsidRPr="005F5A30">
        <w:rPr>
          <w:rFonts w:ascii="Open Sans" w:hAnsi="Open Sans" w:cs="Open Sans"/>
        </w:rPr>
        <w:t xml:space="preserve">Profimill 3 en versión de pórtico // Waldrich Siegen (7.776 m³) </w:t>
      </w:r>
    </w:p>
    <w:p w14:paraId="4869A341" w14:textId="77777777" w:rsidR="00894BB4" w:rsidRPr="005F5A30" w:rsidRDefault="00894BB4" w:rsidP="00894BB4">
      <w:pPr>
        <w:pStyle w:val="Listenabsatz"/>
        <w:numPr>
          <w:ilvl w:val="0"/>
          <w:numId w:val="3"/>
        </w:numPr>
        <w:rPr>
          <w:rFonts w:ascii="Open Sans" w:hAnsi="Open Sans" w:cs="Open Sans"/>
          <w:sz w:val="18"/>
          <w:szCs w:val="18"/>
        </w:rPr>
      </w:pPr>
      <w:r w:rsidRPr="005F5A30">
        <w:rPr>
          <w:rFonts w:ascii="Open Sans" w:hAnsi="Open Sans" w:cs="Open Sans"/>
          <w:sz w:val="18"/>
          <w:szCs w:val="18"/>
        </w:rPr>
        <w:t>Fuente de la imagen: Waldrich Siegen</w:t>
      </w:r>
    </w:p>
    <w:p w14:paraId="17A8C9CF" w14:textId="20907B32" w:rsidR="00894BB4" w:rsidRPr="005F5A30" w:rsidRDefault="003D41F2" w:rsidP="00894BB4">
      <w:pPr>
        <w:pStyle w:val="Listenabsatz"/>
        <w:numPr>
          <w:ilvl w:val="0"/>
          <w:numId w:val="1"/>
        </w:numPr>
        <w:rPr>
          <w:rFonts w:ascii="Open Sans" w:hAnsi="Open Sans" w:cs="Open Sans"/>
        </w:rPr>
      </w:pPr>
      <w:r w:rsidRPr="005F5A30">
        <w:rPr>
          <w:rFonts w:ascii="Open Sans" w:hAnsi="Open Sans" w:cs="Open Sans"/>
        </w:rPr>
        <w:t>Powertec</w:t>
      </w:r>
      <w:r w:rsidR="00FF6D82" w:rsidRPr="005F5A30">
        <w:rPr>
          <w:rFonts w:ascii="Open Sans" w:hAnsi="Open Sans" w:cs="Open Sans"/>
        </w:rPr>
        <w:t xml:space="preserve"> </w:t>
      </w:r>
      <w:r w:rsidRPr="005F5A30">
        <w:rPr>
          <w:rFonts w:ascii="Open Sans" w:hAnsi="Open Sans" w:cs="Open Sans"/>
        </w:rPr>
        <w:t>-</w:t>
      </w:r>
      <w:r w:rsidR="00FF6D82" w:rsidRPr="005F5A30">
        <w:rPr>
          <w:rFonts w:ascii="Open Sans" w:hAnsi="Open Sans" w:cs="Open Sans"/>
        </w:rPr>
        <w:t xml:space="preserve"> </w:t>
      </w:r>
      <w:r w:rsidRPr="005F5A30">
        <w:rPr>
          <w:rFonts w:ascii="Open Sans" w:hAnsi="Open Sans" w:cs="Open Sans"/>
        </w:rPr>
        <w:t>en versión de pórtico // Waldrich Coburg (3.600 m³)</w:t>
      </w:r>
    </w:p>
    <w:p w14:paraId="4152D1D5" w14:textId="77777777" w:rsidR="00894BB4" w:rsidRPr="005F5A30" w:rsidRDefault="00894BB4" w:rsidP="00894BB4">
      <w:pPr>
        <w:pStyle w:val="Listenabsatz"/>
        <w:numPr>
          <w:ilvl w:val="0"/>
          <w:numId w:val="3"/>
        </w:numPr>
        <w:rPr>
          <w:rFonts w:ascii="Open Sans" w:hAnsi="Open Sans" w:cs="Open Sans"/>
          <w:sz w:val="18"/>
          <w:szCs w:val="18"/>
        </w:rPr>
      </w:pPr>
      <w:r w:rsidRPr="005F5A30">
        <w:rPr>
          <w:rFonts w:ascii="Open Sans" w:hAnsi="Open Sans" w:cs="Open Sans"/>
          <w:sz w:val="18"/>
          <w:szCs w:val="18"/>
        </w:rPr>
        <w:t>Fuente de la imagen: Waldrich Coburg</w:t>
      </w:r>
    </w:p>
    <w:p w14:paraId="2148A4BC" w14:textId="77777777" w:rsidR="00894BB4" w:rsidRPr="005F5A30" w:rsidRDefault="003D41F2" w:rsidP="00894BB4">
      <w:pPr>
        <w:pStyle w:val="Listenabsatz"/>
        <w:numPr>
          <w:ilvl w:val="0"/>
          <w:numId w:val="1"/>
        </w:numPr>
        <w:rPr>
          <w:rFonts w:ascii="Open Sans" w:hAnsi="Open Sans" w:cs="Open Sans"/>
        </w:rPr>
      </w:pPr>
      <w:r w:rsidRPr="005F5A30">
        <w:rPr>
          <w:rFonts w:ascii="Open Sans" w:hAnsi="Open Sans" w:cs="Open Sans"/>
        </w:rPr>
        <w:t>Vertimaster 2VMG 6-PS // Schiess GmbH (2.800 m³)</w:t>
      </w:r>
    </w:p>
    <w:p w14:paraId="7AE4774A" w14:textId="77777777" w:rsidR="00894BB4" w:rsidRPr="005F5A30" w:rsidRDefault="00894BB4" w:rsidP="00894BB4">
      <w:pPr>
        <w:pStyle w:val="Listenabsatz"/>
        <w:numPr>
          <w:ilvl w:val="0"/>
          <w:numId w:val="3"/>
        </w:numPr>
        <w:rPr>
          <w:rFonts w:ascii="Open Sans" w:hAnsi="Open Sans" w:cs="Open Sans"/>
          <w:sz w:val="18"/>
          <w:szCs w:val="18"/>
        </w:rPr>
      </w:pPr>
      <w:r w:rsidRPr="005F5A30">
        <w:rPr>
          <w:rFonts w:ascii="Open Sans" w:hAnsi="Open Sans" w:cs="Open Sans"/>
          <w:sz w:val="18"/>
          <w:szCs w:val="18"/>
        </w:rPr>
        <w:t>Fuente de la imagen: Schiess GmbH</w:t>
      </w:r>
    </w:p>
    <w:p w14:paraId="29C15E86" w14:textId="77777777" w:rsidR="00894BB4" w:rsidRPr="005F5A30" w:rsidRDefault="003D41F2" w:rsidP="00894BB4">
      <w:pPr>
        <w:pStyle w:val="Listenabsatz"/>
        <w:numPr>
          <w:ilvl w:val="0"/>
          <w:numId w:val="1"/>
        </w:numPr>
        <w:rPr>
          <w:rFonts w:ascii="Open Sans" w:hAnsi="Open Sans" w:cs="Open Sans"/>
        </w:rPr>
      </w:pPr>
      <w:r w:rsidRPr="005F5A30">
        <w:rPr>
          <w:rFonts w:ascii="Open Sans" w:hAnsi="Open Sans" w:cs="Open Sans"/>
        </w:rPr>
        <w:t>Droop+Rein G/GF // Starrag Group (1.560 m³)</w:t>
      </w:r>
    </w:p>
    <w:p w14:paraId="7A541245" w14:textId="77777777" w:rsidR="00894BB4" w:rsidRPr="005F5A30" w:rsidRDefault="00894BB4" w:rsidP="00894BB4">
      <w:pPr>
        <w:pStyle w:val="Listenabsatz"/>
        <w:numPr>
          <w:ilvl w:val="0"/>
          <w:numId w:val="3"/>
        </w:numPr>
        <w:rPr>
          <w:rFonts w:ascii="Open Sans" w:hAnsi="Open Sans" w:cs="Open Sans"/>
          <w:sz w:val="18"/>
          <w:szCs w:val="18"/>
        </w:rPr>
      </w:pPr>
      <w:r w:rsidRPr="005F5A30">
        <w:rPr>
          <w:rFonts w:ascii="Open Sans" w:hAnsi="Open Sans" w:cs="Open Sans"/>
          <w:sz w:val="18"/>
          <w:szCs w:val="18"/>
        </w:rPr>
        <w:t>Fuente de la imagen: Starrag Group</w:t>
      </w:r>
    </w:p>
    <w:p w14:paraId="064DC7DF" w14:textId="77777777" w:rsidR="00894BB4" w:rsidRPr="005F5A30" w:rsidRDefault="005E6832" w:rsidP="00894BB4">
      <w:pPr>
        <w:pStyle w:val="Listenabsatz"/>
        <w:numPr>
          <w:ilvl w:val="0"/>
          <w:numId w:val="1"/>
        </w:numPr>
        <w:rPr>
          <w:rFonts w:ascii="Open Sans" w:hAnsi="Open Sans" w:cs="Open Sans"/>
        </w:rPr>
      </w:pPr>
      <w:r w:rsidRPr="005F5A30">
        <w:rPr>
          <w:rFonts w:ascii="Open Sans" w:hAnsi="Open Sans" w:cs="Open Sans"/>
        </w:rPr>
        <w:t xml:space="preserve">Vertimaster VME 10 (tipo C) // Schiess GmbH (1.536 m³) </w:t>
      </w:r>
    </w:p>
    <w:p w14:paraId="70F97194" w14:textId="77777777" w:rsidR="00894BB4" w:rsidRPr="005F5A30" w:rsidRDefault="00894BB4" w:rsidP="00894BB4">
      <w:pPr>
        <w:pStyle w:val="Listenabsatz"/>
        <w:numPr>
          <w:ilvl w:val="0"/>
          <w:numId w:val="3"/>
        </w:numPr>
        <w:rPr>
          <w:rFonts w:ascii="Open Sans" w:hAnsi="Open Sans" w:cs="Open Sans"/>
          <w:sz w:val="18"/>
          <w:szCs w:val="18"/>
        </w:rPr>
      </w:pPr>
      <w:r w:rsidRPr="005F5A30">
        <w:rPr>
          <w:rFonts w:ascii="Open Sans" w:hAnsi="Open Sans" w:cs="Open Sans"/>
          <w:sz w:val="18"/>
          <w:szCs w:val="18"/>
        </w:rPr>
        <w:t>Fuente de la imagen: Schiess GmbH</w:t>
      </w:r>
    </w:p>
    <w:p w14:paraId="2C87241E" w14:textId="77777777" w:rsidR="00894BB4" w:rsidRPr="005F5A30" w:rsidRDefault="005E6832" w:rsidP="00894BB4">
      <w:pPr>
        <w:pStyle w:val="Listenabsatz"/>
        <w:numPr>
          <w:ilvl w:val="0"/>
          <w:numId w:val="1"/>
        </w:numPr>
        <w:rPr>
          <w:rFonts w:ascii="Open Sans" w:hAnsi="Open Sans" w:cs="Open Sans"/>
        </w:rPr>
      </w:pPr>
      <w:r w:rsidRPr="005F5A30">
        <w:rPr>
          <w:rFonts w:ascii="Open Sans" w:hAnsi="Open Sans" w:cs="Open Sans"/>
        </w:rPr>
        <w:t>Dörries VC / VC-V // Starrag Group (1.440 m³)</w:t>
      </w:r>
    </w:p>
    <w:p w14:paraId="5781555C" w14:textId="77777777" w:rsidR="00894BB4" w:rsidRPr="005F5A30" w:rsidRDefault="00894BB4" w:rsidP="00894BB4">
      <w:pPr>
        <w:pStyle w:val="Listenabsatz"/>
        <w:numPr>
          <w:ilvl w:val="0"/>
          <w:numId w:val="3"/>
        </w:numPr>
        <w:rPr>
          <w:rFonts w:ascii="Open Sans" w:hAnsi="Open Sans" w:cs="Open Sans"/>
          <w:sz w:val="18"/>
          <w:szCs w:val="18"/>
        </w:rPr>
      </w:pPr>
      <w:r w:rsidRPr="005F5A30">
        <w:rPr>
          <w:rFonts w:ascii="Open Sans" w:hAnsi="Open Sans" w:cs="Open Sans"/>
          <w:sz w:val="18"/>
          <w:szCs w:val="18"/>
        </w:rPr>
        <w:t>Fuente de la imagen: Starrag Group</w:t>
      </w:r>
    </w:p>
    <w:p w14:paraId="17B488AF" w14:textId="77777777" w:rsidR="00894BB4" w:rsidRPr="005F5A30" w:rsidRDefault="005E6832" w:rsidP="00894BB4">
      <w:pPr>
        <w:pStyle w:val="Listenabsatz"/>
        <w:numPr>
          <w:ilvl w:val="0"/>
          <w:numId w:val="1"/>
        </w:numPr>
        <w:rPr>
          <w:rFonts w:ascii="Open Sans" w:hAnsi="Open Sans" w:cs="Open Sans"/>
        </w:rPr>
      </w:pPr>
      <w:r w:rsidRPr="005F5A30">
        <w:rPr>
          <w:rFonts w:ascii="Open Sans" w:hAnsi="Open Sans" w:cs="Open Sans"/>
        </w:rPr>
        <w:t>Powerturn // Waldrich Coburg (1.264,2 m³)</w:t>
      </w:r>
    </w:p>
    <w:p w14:paraId="03EC6863" w14:textId="77777777" w:rsidR="00894BB4" w:rsidRPr="005F5A30" w:rsidRDefault="00894BB4" w:rsidP="00894BB4">
      <w:pPr>
        <w:pStyle w:val="Listenabsatz"/>
        <w:numPr>
          <w:ilvl w:val="0"/>
          <w:numId w:val="3"/>
        </w:numPr>
        <w:rPr>
          <w:rFonts w:ascii="Open Sans" w:hAnsi="Open Sans" w:cs="Open Sans"/>
          <w:sz w:val="18"/>
          <w:szCs w:val="18"/>
        </w:rPr>
      </w:pPr>
      <w:r w:rsidRPr="005F5A30">
        <w:rPr>
          <w:rFonts w:ascii="Open Sans" w:hAnsi="Open Sans" w:cs="Open Sans"/>
          <w:sz w:val="18"/>
          <w:szCs w:val="18"/>
        </w:rPr>
        <w:t>Fuente de la imagen: Waldrich Coburg</w:t>
      </w:r>
    </w:p>
    <w:p w14:paraId="1F6D4408" w14:textId="6066E0D3" w:rsidR="00894BB4" w:rsidRPr="005F5A30" w:rsidRDefault="005E6832" w:rsidP="00894BB4">
      <w:pPr>
        <w:pStyle w:val="Listenabsatz"/>
        <w:numPr>
          <w:ilvl w:val="0"/>
          <w:numId w:val="1"/>
        </w:numPr>
        <w:rPr>
          <w:rFonts w:ascii="Open Sans" w:hAnsi="Open Sans" w:cs="Open Sans"/>
        </w:rPr>
      </w:pPr>
      <w:r w:rsidRPr="005F5A30">
        <w:rPr>
          <w:rFonts w:ascii="Open Sans" w:hAnsi="Open Sans" w:cs="Open Sans"/>
        </w:rPr>
        <w:t>PR III 260 // UnionChemnitz (1.200 m³)</w:t>
      </w:r>
    </w:p>
    <w:p w14:paraId="3DD7A4DF" w14:textId="65CBDD36" w:rsidR="00BF4D41" w:rsidRPr="005F5A30" w:rsidRDefault="00BF4D41" w:rsidP="00BF4D41">
      <w:pPr>
        <w:pStyle w:val="Listenabsatz"/>
        <w:numPr>
          <w:ilvl w:val="0"/>
          <w:numId w:val="3"/>
        </w:numPr>
        <w:rPr>
          <w:rFonts w:ascii="Open Sans" w:hAnsi="Open Sans" w:cs="Open Sans"/>
          <w:sz w:val="18"/>
          <w:szCs w:val="18"/>
        </w:rPr>
      </w:pPr>
      <w:r w:rsidRPr="005F5A30">
        <w:rPr>
          <w:rFonts w:ascii="Open Sans" w:hAnsi="Open Sans" w:cs="Open Sans"/>
          <w:sz w:val="18"/>
          <w:szCs w:val="18"/>
        </w:rPr>
        <w:t>Fuente de la imagen: UnionChemnitz</w:t>
      </w:r>
    </w:p>
    <w:p w14:paraId="14DCE12C" w14:textId="77777777" w:rsidR="00894BB4" w:rsidRPr="005F5A30" w:rsidRDefault="005E6832" w:rsidP="00894BB4">
      <w:pPr>
        <w:pStyle w:val="Listenabsatz"/>
        <w:numPr>
          <w:ilvl w:val="0"/>
          <w:numId w:val="1"/>
        </w:numPr>
        <w:rPr>
          <w:rFonts w:ascii="Open Sans" w:hAnsi="Open Sans" w:cs="Open Sans"/>
        </w:rPr>
      </w:pPr>
      <w:r w:rsidRPr="005F5A30">
        <w:rPr>
          <w:rFonts w:ascii="Open Sans" w:hAnsi="Open Sans" w:cs="Open Sans"/>
        </w:rPr>
        <w:t>Vertimaster VM 10 (doble montante) // Schiess GmbH (781,25 m³)</w:t>
      </w:r>
    </w:p>
    <w:p w14:paraId="78B70682" w14:textId="77777777" w:rsidR="00BF4D41" w:rsidRPr="005F5A30" w:rsidRDefault="00BF4D41" w:rsidP="00BF4D41">
      <w:pPr>
        <w:pStyle w:val="Listenabsatz"/>
        <w:numPr>
          <w:ilvl w:val="0"/>
          <w:numId w:val="3"/>
        </w:numPr>
        <w:rPr>
          <w:rFonts w:ascii="Open Sans" w:hAnsi="Open Sans" w:cs="Open Sans"/>
          <w:sz w:val="18"/>
          <w:szCs w:val="18"/>
        </w:rPr>
      </w:pPr>
      <w:r w:rsidRPr="005F5A30">
        <w:rPr>
          <w:rFonts w:ascii="Open Sans" w:hAnsi="Open Sans" w:cs="Open Sans"/>
          <w:sz w:val="18"/>
          <w:szCs w:val="18"/>
        </w:rPr>
        <w:t>Fuente de la imagen: Schiess GmbH</w:t>
      </w:r>
    </w:p>
    <w:p w14:paraId="2081ABE7" w14:textId="77777777" w:rsidR="00894BB4" w:rsidRPr="005F5A30" w:rsidRDefault="005E6832" w:rsidP="00894BB4">
      <w:pPr>
        <w:pStyle w:val="Listenabsatz"/>
        <w:numPr>
          <w:ilvl w:val="0"/>
          <w:numId w:val="1"/>
        </w:numPr>
        <w:rPr>
          <w:rFonts w:ascii="Open Sans" w:hAnsi="Open Sans" w:cs="Open Sans"/>
        </w:rPr>
      </w:pPr>
      <w:r w:rsidRPr="005F5A30">
        <w:rPr>
          <w:rFonts w:ascii="Open Sans" w:hAnsi="Open Sans" w:cs="Open Sans"/>
        </w:rPr>
        <w:t>Mesa Powertec // Waldrich Coburg (641,25 m³)</w:t>
      </w:r>
    </w:p>
    <w:p w14:paraId="29AC8E5E" w14:textId="77777777" w:rsidR="00BF4D41" w:rsidRPr="005F5A30" w:rsidRDefault="00BF4D41" w:rsidP="00BF4D41">
      <w:pPr>
        <w:pStyle w:val="Listenabsatz"/>
        <w:numPr>
          <w:ilvl w:val="0"/>
          <w:numId w:val="3"/>
        </w:numPr>
        <w:rPr>
          <w:rFonts w:ascii="Open Sans" w:hAnsi="Open Sans" w:cs="Open Sans"/>
          <w:sz w:val="18"/>
          <w:szCs w:val="18"/>
        </w:rPr>
      </w:pPr>
      <w:r w:rsidRPr="005F5A30">
        <w:rPr>
          <w:rFonts w:ascii="Open Sans" w:hAnsi="Open Sans" w:cs="Open Sans"/>
          <w:sz w:val="18"/>
          <w:szCs w:val="18"/>
        </w:rPr>
        <w:lastRenderedPageBreak/>
        <w:t>Fuente de la imagen: Waldrich Coburg</w:t>
      </w:r>
    </w:p>
    <w:p w14:paraId="5BDE70A2" w14:textId="77777777" w:rsidR="00894BB4" w:rsidRPr="005F5A30" w:rsidRDefault="003828A8" w:rsidP="00894BB4">
      <w:pPr>
        <w:rPr>
          <w:rFonts w:ascii="Open Sans" w:hAnsi="Open Sans" w:cs="Open Sans"/>
          <w:i/>
          <w:sz w:val="18"/>
          <w:szCs w:val="18"/>
        </w:rPr>
      </w:pPr>
      <w:r w:rsidRPr="005F5A30">
        <w:rPr>
          <w:rFonts w:ascii="Open Sans" w:hAnsi="Open Sans" w:cs="Open Sans"/>
          <w:i/>
          <w:sz w:val="18"/>
          <w:szCs w:val="18"/>
        </w:rPr>
        <w:t>Nota: área de mecanizado en metros cúbicos (m³).</w:t>
      </w:r>
    </w:p>
    <w:p w14:paraId="5B35EC90" w14:textId="77777777" w:rsidR="00D6735D" w:rsidRPr="005F5A30" w:rsidRDefault="00D6735D" w:rsidP="00AA1E12">
      <w:pPr>
        <w:spacing w:line="360" w:lineRule="auto"/>
        <w:ind w:right="1701"/>
        <w:jc w:val="both"/>
        <w:rPr>
          <w:rFonts w:ascii="Open Sans" w:hAnsi="Open Sans" w:cs="Open Sans"/>
        </w:rPr>
      </w:pPr>
    </w:p>
    <w:p w14:paraId="64D6A6AD" w14:textId="77777777" w:rsidR="009801BB" w:rsidRPr="005F5A30" w:rsidRDefault="009801BB" w:rsidP="009801BB">
      <w:pPr>
        <w:spacing w:line="360" w:lineRule="auto"/>
        <w:ind w:right="1701"/>
        <w:jc w:val="both"/>
        <w:rPr>
          <w:rFonts w:ascii="Open Sans" w:hAnsi="Open Sans" w:cs="Open Sans"/>
          <w:b/>
        </w:rPr>
      </w:pPr>
      <w:r w:rsidRPr="005F5A30">
        <w:rPr>
          <w:rFonts w:ascii="Open Sans" w:hAnsi="Open Sans" w:cs="Open Sans"/>
          <w:b/>
        </w:rPr>
        <w:t>Pies de foto:</w:t>
      </w:r>
    </w:p>
    <w:p w14:paraId="19C537C1" w14:textId="3FE2CA5E" w:rsidR="009801BB" w:rsidRPr="005F5A30" w:rsidRDefault="009801BB" w:rsidP="005F5A30">
      <w:pPr>
        <w:spacing w:line="360" w:lineRule="auto"/>
        <w:ind w:right="26"/>
        <w:jc w:val="both"/>
        <w:rPr>
          <w:rFonts w:ascii="Open Sans" w:hAnsi="Open Sans" w:cs="Open Sans"/>
          <w:szCs w:val="20"/>
        </w:rPr>
      </w:pPr>
      <w:r w:rsidRPr="005F5A30">
        <w:rPr>
          <w:rFonts w:ascii="Open Sans" w:hAnsi="Open Sans" w:cs="Open Sans"/>
          <w:b/>
          <w:szCs w:val="20"/>
        </w:rPr>
        <w:t xml:space="preserve">Número 10: </w:t>
      </w:r>
      <w:r w:rsidRPr="005F5A30">
        <w:rPr>
          <w:rFonts w:ascii="Open Sans" w:hAnsi="Open Sans" w:cs="Open Sans"/>
          <w:szCs w:val="20"/>
        </w:rPr>
        <w:t>otra vez nos topamos con Waldrich Coburg en la lista de las 10 máquinas herramienta más grandes del mundo. En esta ocasión nos referimos a la «mesa Powertec», que con sus 30 m de longitud de sujeción y 4,5 m de anchura de fresado tiene un área de mecanizado de 641,25 m³.</w:t>
      </w:r>
    </w:p>
    <w:p w14:paraId="3DF8B916" w14:textId="6A158B50" w:rsidR="009801BB" w:rsidRPr="005F5A30" w:rsidRDefault="009801BB" w:rsidP="005F5A30">
      <w:pPr>
        <w:spacing w:line="360" w:lineRule="auto"/>
        <w:ind w:right="26"/>
        <w:jc w:val="both"/>
        <w:rPr>
          <w:rFonts w:ascii="Open Sans" w:hAnsi="Open Sans" w:cs="Open Sans"/>
          <w:szCs w:val="20"/>
        </w:rPr>
      </w:pPr>
      <w:r w:rsidRPr="005F5A30">
        <w:rPr>
          <w:rFonts w:ascii="Open Sans" w:hAnsi="Open Sans" w:cs="Open Sans"/>
          <w:b/>
          <w:szCs w:val="20"/>
        </w:rPr>
        <w:t xml:space="preserve">Número 9: </w:t>
      </w:r>
      <w:r w:rsidRPr="005F5A30">
        <w:rPr>
          <w:rFonts w:ascii="Open Sans" w:hAnsi="Open Sans" w:cs="Open Sans"/>
          <w:szCs w:val="20"/>
        </w:rPr>
        <w:t xml:space="preserve">en novena posición está el torno fresadora de doble montante «Vertimaster VM 10», de Schiess. Permite un desplazamiento de 12,5 m en los ejes X e Y, y </w:t>
      </w:r>
      <w:r w:rsidR="00634430" w:rsidRPr="005F5A30">
        <w:rPr>
          <w:rFonts w:ascii="Open Sans" w:hAnsi="Open Sans" w:cs="Open Sans"/>
          <w:szCs w:val="20"/>
        </w:rPr>
        <w:t xml:space="preserve">de </w:t>
      </w:r>
      <w:r w:rsidRPr="005F5A30">
        <w:rPr>
          <w:rFonts w:ascii="Open Sans" w:hAnsi="Open Sans" w:cs="Open Sans"/>
          <w:szCs w:val="20"/>
        </w:rPr>
        <w:t>5 m en el Z, lo cual le confiere un área de mecanizado de 781,25 m³.</w:t>
      </w:r>
    </w:p>
    <w:p w14:paraId="09E14FE5" w14:textId="114CEB8A" w:rsidR="009801BB" w:rsidRPr="005F5A30" w:rsidRDefault="009801BB" w:rsidP="005F5A30">
      <w:pPr>
        <w:spacing w:line="360" w:lineRule="auto"/>
        <w:ind w:right="26"/>
        <w:jc w:val="both"/>
        <w:rPr>
          <w:rFonts w:ascii="Open Sans" w:hAnsi="Open Sans" w:cs="Open Sans"/>
          <w:b/>
          <w:szCs w:val="20"/>
        </w:rPr>
      </w:pPr>
      <w:r w:rsidRPr="005F5A30">
        <w:rPr>
          <w:rFonts w:ascii="Open Sans" w:hAnsi="Open Sans" w:cs="Open Sans"/>
          <w:b/>
          <w:szCs w:val="20"/>
        </w:rPr>
        <w:t xml:space="preserve">Número 8: </w:t>
      </w:r>
      <w:r w:rsidRPr="005F5A30">
        <w:rPr>
          <w:rFonts w:ascii="Open Sans" w:hAnsi="Open Sans" w:cs="Open Sans"/>
          <w:szCs w:val="20"/>
        </w:rPr>
        <w:t>el puesto 8 lo ocupa la mandrinadora horizontal «PR lll 260» de UnionChemnitz. Dispone de una plataforma de sujeción ideal para el mecanizado estable de grandes piezas. Más concretamente, la PR lll 260 ofrece un desplazamiento máximo de 40 m en el eje X, 10 m en el Y</w:t>
      </w:r>
      <w:r w:rsidR="00FF6D82" w:rsidRPr="005F5A30">
        <w:rPr>
          <w:rFonts w:ascii="Open Sans" w:hAnsi="Open Sans" w:cs="Open Sans"/>
          <w:szCs w:val="20"/>
        </w:rPr>
        <w:t>,</w:t>
      </w:r>
      <w:r w:rsidRPr="005F5A30">
        <w:rPr>
          <w:rFonts w:ascii="Open Sans" w:hAnsi="Open Sans" w:cs="Open Sans"/>
          <w:szCs w:val="20"/>
        </w:rPr>
        <w:t xml:space="preserve"> </w:t>
      </w:r>
      <w:r w:rsidR="00FF6D82" w:rsidRPr="005F5A30">
        <w:rPr>
          <w:rFonts w:ascii="Open Sans" w:hAnsi="Open Sans" w:cs="Open Sans"/>
          <w:szCs w:val="20"/>
        </w:rPr>
        <w:t>y</w:t>
      </w:r>
      <w:r w:rsidRPr="005F5A30">
        <w:rPr>
          <w:rFonts w:ascii="Open Sans" w:hAnsi="Open Sans" w:cs="Open Sans"/>
          <w:szCs w:val="20"/>
        </w:rPr>
        <w:t xml:space="preserve"> 3 m en los ejes W y Z. Esto se traduce en un área de mecanizado de 1.200 m³.</w:t>
      </w:r>
    </w:p>
    <w:p w14:paraId="23C2C1EF" w14:textId="75BBC5C4" w:rsidR="009801BB" w:rsidRPr="005F5A30" w:rsidRDefault="009801BB" w:rsidP="005F5A30">
      <w:pPr>
        <w:spacing w:line="360" w:lineRule="auto"/>
        <w:ind w:right="26"/>
        <w:jc w:val="both"/>
        <w:rPr>
          <w:rFonts w:ascii="Open Sans" w:hAnsi="Open Sans" w:cs="Open Sans"/>
          <w:b/>
          <w:szCs w:val="20"/>
        </w:rPr>
      </w:pPr>
      <w:r w:rsidRPr="005F5A30">
        <w:rPr>
          <w:rFonts w:ascii="Open Sans" w:hAnsi="Open Sans" w:cs="Open Sans"/>
          <w:b/>
          <w:szCs w:val="20"/>
        </w:rPr>
        <w:t xml:space="preserve">Número 7: </w:t>
      </w:r>
      <w:r w:rsidRPr="005F5A30">
        <w:rPr>
          <w:rFonts w:ascii="Open Sans" w:hAnsi="Open Sans" w:cs="Open Sans"/>
          <w:szCs w:val="20"/>
        </w:rPr>
        <w:t xml:space="preserve">en el número 7 encontramos otra máquina herramienta de Waldrich Coburg: el centro de </w:t>
      </w:r>
      <w:r w:rsidR="00B56A15" w:rsidRPr="005F5A30">
        <w:rPr>
          <w:rFonts w:ascii="Open Sans" w:hAnsi="Open Sans" w:cs="Open Sans"/>
          <w:szCs w:val="20"/>
        </w:rPr>
        <w:t xml:space="preserve">torneado y </w:t>
      </w:r>
      <w:r w:rsidRPr="005F5A30">
        <w:rPr>
          <w:rFonts w:ascii="Open Sans" w:hAnsi="Open Sans" w:cs="Open Sans"/>
          <w:szCs w:val="20"/>
        </w:rPr>
        <w:t>mecanizado vertical «Powerturn», con el que se pueden mecanizar piezas de gran tamaño con la máxima precisión. Su área de mecanizado total es de 1.264,2 m³. Cuenta con un diámetro de giro de 14 m, una altura de torneado de 6,5 m y un diámetro de mesa giratoria de 8 m.</w:t>
      </w:r>
    </w:p>
    <w:p w14:paraId="0196BB14" w14:textId="17449CE0" w:rsidR="009801BB" w:rsidRPr="005F5A30" w:rsidRDefault="009801BB" w:rsidP="005F5A30">
      <w:pPr>
        <w:spacing w:line="360" w:lineRule="auto"/>
        <w:ind w:right="26"/>
        <w:jc w:val="both"/>
        <w:rPr>
          <w:rFonts w:ascii="Open Sans" w:hAnsi="Open Sans" w:cs="Open Sans"/>
          <w:b/>
          <w:szCs w:val="20"/>
        </w:rPr>
      </w:pPr>
      <w:r w:rsidRPr="005F5A30">
        <w:rPr>
          <w:rFonts w:ascii="Open Sans" w:hAnsi="Open Sans" w:cs="Open Sans"/>
          <w:b/>
          <w:szCs w:val="20"/>
        </w:rPr>
        <w:t xml:space="preserve">Número 6: </w:t>
      </w:r>
      <w:r w:rsidRPr="005F5A30">
        <w:rPr>
          <w:rFonts w:ascii="Open Sans" w:hAnsi="Open Sans" w:cs="Open Sans"/>
          <w:szCs w:val="20"/>
        </w:rPr>
        <w:t xml:space="preserve">la sexta posición la ocupa el torno vertical «Dörries VC / VC-V», de Starrag. El Dörries tiene un diámetro de mecanizado de 12 m, un diámetro de </w:t>
      </w:r>
      <w:r w:rsidR="00634430" w:rsidRPr="005F5A30">
        <w:rPr>
          <w:rFonts w:ascii="Open Sans" w:hAnsi="Open Sans" w:cs="Open Sans"/>
          <w:szCs w:val="20"/>
        </w:rPr>
        <w:t xml:space="preserve">la </w:t>
      </w:r>
      <w:r w:rsidRPr="005F5A30">
        <w:rPr>
          <w:rFonts w:ascii="Open Sans" w:hAnsi="Open Sans" w:cs="Open Sans"/>
          <w:szCs w:val="20"/>
        </w:rPr>
        <w:t xml:space="preserve">placa de montaje máximo de 10 m y una altura de torneado de 10 m. El área de mecanizado </w:t>
      </w:r>
      <w:r w:rsidR="00634430" w:rsidRPr="005F5A30">
        <w:rPr>
          <w:rFonts w:ascii="Open Sans" w:hAnsi="Open Sans" w:cs="Open Sans"/>
          <w:szCs w:val="20"/>
        </w:rPr>
        <w:t xml:space="preserve">es de </w:t>
      </w:r>
      <w:r w:rsidRPr="005F5A30">
        <w:rPr>
          <w:rFonts w:ascii="Open Sans" w:hAnsi="Open Sans" w:cs="Open Sans"/>
          <w:szCs w:val="20"/>
        </w:rPr>
        <w:t>1.440 m³.</w:t>
      </w:r>
    </w:p>
    <w:p w14:paraId="0E93AC29" w14:textId="39C4CC36" w:rsidR="009801BB" w:rsidRPr="005F5A30" w:rsidRDefault="009801BB" w:rsidP="005F5A30">
      <w:pPr>
        <w:spacing w:line="360" w:lineRule="auto"/>
        <w:ind w:right="26"/>
        <w:jc w:val="both"/>
        <w:rPr>
          <w:rFonts w:ascii="Open Sans" w:hAnsi="Open Sans" w:cs="Open Sans"/>
          <w:szCs w:val="20"/>
        </w:rPr>
      </w:pPr>
      <w:r w:rsidRPr="005F5A30">
        <w:rPr>
          <w:rFonts w:ascii="Open Sans" w:hAnsi="Open Sans" w:cs="Open Sans"/>
          <w:b/>
          <w:szCs w:val="20"/>
        </w:rPr>
        <w:t>Número 5:</w:t>
      </w:r>
      <w:r w:rsidRPr="005F5A30">
        <w:rPr>
          <w:rFonts w:ascii="Open Sans" w:hAnsi="Open Sans" w:cs="Open Sans"/>
          <w:szCs w:val="20"/>
        </w:rPr>
        <w:t xml:space="preserve"> el «Vertimaster VME 10» de Schiess es otro verdadero gigante y por eso ocupa el quinto lugar de nuestra clasificación. Este enorme torno vertical pesado tipo C con accionamiento de fresado y taladro tiene un diámetro de hasta 20 m y permite combinar diferentes procesos de fabricación como el torneado, taladrado y fresado. Su área de mecanizado de 1.536 m³ habla por sí sola.</w:t>
      </w:r>
    </w:p>
    <w:p w14:paraId="524055B8" w14:textId="7CA82E72" w:rsidR="00A73225" w:rsidRPr="005F5A30" w:rsidRDefault="00A73225" w:rsidP="005F5A30">
      <w:pPr>
        <w:spacing w:line="360" w:lineRule="auto"/>
        <w:ind w:right="26"/>
        <w:jc w:val="both"/>
        <w:rPr>
          <w:rFonts w:ascii="Open Sans" w:hAnsi="Open Sans" w:cs="Open Sans"/>
          <w:szCs w:val="20"/>
        </w:rPr>
      </w:pPr>
      <w:r w:rsidRPr="005F5A30">
        <w:rPr>
          <w:rFonts w:ascii="Open Sans" w:hAnsi="Open Sans" w:cs="Open Sans"/>
          <w:b/>
          <w:szCs w:val="20"/>
        </w:rPr>
        <w:lastRenderedPageBreak/>
        <w:t xml:space="preserve">Número 4: </w:t>
      </w:r>
      <w:r w:rsidRPr="005F5A30">
        <w:rPr>
          <w:rFonts w:ascii="Open Sans" w:hAnsi="Open Sans" w:cs="Open Sans"/>
          <w:szCs w:val="20"/>
        </w:rPr>
        <w:t>aquí tenemos a la «Droop+Rein G/GF» de Starrag, uno de los fabricantes líderes mundiales de máquinas herramienta de alta precisión. La Droop+Rein ocupa el cuarto puesto entre las mayores máquinas herramienta gracias a su área de mecanizado de 1.560 m³.</w:t>
      </w:r>
    </w:p>
    <w:p w14:paraId="09255B5C" w14:textId="570BB096" w:rsidR="00A0201B" w:rsidRPr="005F5A30" w:rsidRDefault="009801BB" w:rsidP="005F5A30">
      <w:pPr>
        <w:spacing w:line="360" w:lineRule="auto"/>
        <w:ind w:right="26"/>
        <w:jc w:val="both"/>
        <w:rPr>
          <w:rFonts w:ascii="Open Sans" w:hAnsi="Open Sans" w:cs="Open Sans"/>
          <w:szCs w:val="20"/>
        </w:rPr>
      </w:pPr>
      <w:r w:rsidRPr="005F5A30">
        <w:rPr>
          <w:rFonts w:ascii="Open Sans" w:hAnsi="Open Sans" w:cs="Open Sans"/>
          <w:b/>
          <w:szCs w:val="20"/>
        </w:rPr>
        <w:t xml:space="preserve">Número 3: </w:t>
      </w:r>
      <w:r w:rsidRPr="005F5A30">
        <w:rPr>
          <w:rFonts w:ascii="Open Sans" w:hAnsi="Open Sans" w:cs="Open Sans"/>
          <w:szCs w:val="20"/>
        </w:rPr>
        <w:t xml:space="preserve">la medalla de bronce de las máquinas herramienta más grandes del mundo es para el «Vertimaster 2VMG 6-PS» de Schiess. Este centro de torneado y fresado de doble pórtico tiene un área de mecanizado de 2.800 m³. La distancia de desplazamiento del eje X es de 50 m, </w:t>
      </w:r>
      <w:r w:rsidR="00634430" w:rsidRPr="005F5A30">
        <w:rPr>
          <w:rFonts w:ascii="Open Sans" w:hAnsi="Open Sans" w:cs="Open Sans"/>
          <w:szCs w:val="20"/>
        </w:rPr>
        <w:t xml:space="preserve">8 m </w:t>
      </w:r>
      <w:r w:rsidRPr="005F5A30">
        <w:rPr>
          <w:rFonts w:ascii="Open Sans" w:hAnsi="Open Sans" w:cs="Open Sans"/>
          <w:szCs w:val="20"/>
        </w:rPr>
        <w:t>del eje Y</w:t>
      </w:r>
      <w:r w:rsidR="00634430" w:rsidRPr="005F5A30">
        <w:rPr>
          <w:rFonts w:ascii="Open Sans" w:hAnsi="Open Sans" w:cs="Open Sans"/>
          <w:szCs w:val="20"/>
        </w:rPr>
        <w:t>,</w:t>
      </w:r>
      <w:r w:rsidRPr="005F5A30">
        <w:rPr>
          <w:rFonts w:ascii="Open Sans" w:hAnsi="Open Sans" w:cs="Open Sans"/>
          <w:szCs w:val="20"/>
        </w:rPr>
        <w:t xml:space="preserve"> y</w:t>
      </w:r>
      <w:r w:rsidR="00634430" w:rsidRPr="005F5A30">
        <w:rPr>
          <w:rFonts w:ascii="Open Sans" w:hAnsi="Open Sans" w:cs="Open Sans"/>
          <w:szCs w:val="20"/>
        </w:rPr>
        <w:t xml:space="preserve"> 7 m</w:t>
      </w:r>
      <w:r w:rsidRPr="005F5A30">
        <w:rPr>
          <w:rFonts w:ascii="Open Sans" w:hAnsi="Open Sans" w:cs="Open Sans"/>
          <w:szCs w:val="20"/>
        </w:rPr>
        <w:t xml:space="preserve"> del eje Z.</w:t>
      </w:r>
    </w:p>
    <w:p w14:paraId="792E9C9A" w14:textId="1502288B" w:rsidR="009801BB" w:rsidRPr="005F5A30" w:rsidRDefault="009801BB" w:rsidP="005F5A30">
      <w:pPr>
        <w:spacing w:line="360" w:lineRule="auto"/>
        <w:ind w:right="26"/>
        <w:jc w:val="both"/>
        <w:rPr>
          <w:rFonts w:ascii="Open Sans" w:hAnsi="Open Sans" w:cs="Open Sans"/>
          <w:szCs w:val="20"/>
        </w:rPr>
      </w:pPr>
      <w:r w:rsidRPr="005F5A30">
        <w:rPr>
          <w:rFonts w:ascii="Open Sans" w:hAnsi="Open Sans" w:cs="Open Sans"/>
          <w:b/>
          <w:szCs w:val="20"/>
        </w:rPr>
        <w:t xml:space="preserve">Número 2: </w:t>
      </w:r>
      <w:r w:rsidRPr="005F5A30">
        <w:rPr>
          <w:rFonts w:ascii="Open Sans" w:hAnsi="Open Sans" w:cs="Open Sans"/>
          <w:szCs w:val="20"/>
        </w:rPr>
        <w:t>el gigantesco centro de mecanizado de pórtico «Powertec», de Waldrich Coburg, no podía faltar en nuestra clasificación. Su área de mecanizado de 3.600 m³ ha llevado a esta máquina herramienta a la segunda posición. Cuenta con una longitud de sujeción de 36 m, una anchura de fresado de 10 m y una altura de paso de 10 m.</w:t>
      </w:r>
    </w:p>
    <w:p w14:paraId="0C3ACB64" w14:textId="71D52224" w:rsidR="00894BB4" w:rsidRPr="005F5A30" w:rsidRDefault="009801BB" w:rsidP="005F5A30">
      <w:pPr>
        <w:spacing w:line="360" w:lineRule="auto"/>
        <w:ind w:right="26"/>
        <w:jc w:val="both"/>
        <w:rPr>
          <w:rFonts w:ascii="Open Sans" w:hAnsi="Open Sans" w:cs="Open Sans"/>
          <w:szCs w:val="20"/>
        </w:rPr>
      </w:pPr>
      <w:r w:rsidRPr="005F5A30">
        <w:rPr>
          <w:rFonts w:ascii="Open Sans" w:hAnsi="Open Sans" w:cs="Open Sans"/>
          <w:b/>
          <w:szCs w:val="20"/>
        </w:rPr>
        <w:t>Número 1</w:t>
      </w:r>
      <w:r w:rsidRPr="005F5A30">
        <w:rPr>
          <w:rFonts w:ascii="Open Sans" w:hAnsi="Open Sans" w:cs="Open Sans"/>
          <w:szCs w:val="20"/>
        </w:rPr>
        <w:t xml:space="preserve">: ¡La más grande entre las grandes! Con un área de mecanizado de 7.776 m³, la fresadora de pórtico </w:t>
      </w:r>
      <w:r w:rsidR="005B7843" w:rsidRPr="005F5A30">
        <w:rPr>
          <w:rFonts w:ascii="Open Sans" w:hAnsi="Open Sans" w:cs="Open Sans"/>
          <w:szCs w:val="20"/>
        </w:rPr>
        <w:t>«</w:t>
      </w:r>
      <w:r w:rsidRPr="005F5A30">
        <w:rPr>
          <w:rFonts w:ascii="Open Sans" w:hAnsi="Open Sans" w:cs="Open Sans"/>
          <w:szCs w:val="20"/>
        </w:rPr>
        <w:t>Profimill 3</w:t>
      </w:r>
      <w:r w:rsidR="005B7843" w:rsidRPr="005F5A30">
        <w:rPr>
          <w:rFonts w:ascii="Open Sans" w:hAnsi="Open Sans" w:cs="Open Sans"/>
          <w:szCs w:val="20"/>
        </w:rPr>
        <w:t>»</w:t>
      </w:r>
      <w:r w:rsidRPr="005F5A30">
        <w:rPr>
          <w:rFonts w:ascii="Open Sans" w:hAnsi="Open Sans" w:cs="Open Sans"/>
          <w:szCs w:val="20"/>
        </w:rPr>
        <w:t xml:space="preserve"> de WaldrichSiegen ocupa el primer puesto y es, por lo tanto, la máquina herramienta más grande del mundo.</w:t>
      </w:r>
    </w:p>
    <w:sectPr w:rsidR="00894BB4" w:rsidRPr="005F5A30" w:rsidSect="0009602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3673C" w14:textId="77777777" w:rsidR="007E4298" w:rsidRDefault="007E4298" w:rsidP="004F4610">
      <w:pPr>
        <w:spacing w:after="0" w:line="240" w:lineRule="auto"/>
      </w:pPr>
      <w:r>
        <w:separator/>
      </w:r>
    </w:p>
  </w:endnote>
  <w:endnote w:type="continuationSeparator" w:id="0">
    <w:p w14:paraId="392E656F" w14:textId="77777777" w:rsidR="007E4298" w:rsidRDefault="007E4298" w:rsidP="004F4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25B69" w14:textId="77777777" w:rsidR="007E4298" w:rsidRDefault="007E4298" w:rsidP="004F4610">
      <w:pPr>
        <w:spacing w:after="0" w:line="240" w:lineRule="auto"/>
      </w:pPr>
      <w:r>
        <w:separator/>
      </w:r>
    </w:p>
  </w:footnote>
  <w:footnote w:type="continuationSeparator" w:id="0">
    <w:p w14:paraId="79943067" w14:textId="77777777" w:rsidR="007E4298" w:rsidRDefault="007E4298" w:rsidP="004F4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874EBC"/>
    <w:multiLevelType w:val="hybridMultilevel"/>
    <w:tmpl w:val="D51E69C4"/>
    <w:lvl w:ilvl="0" w:tplc="61766FBA">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4D5861F9"/>
    <w:multiLevelType w:val="hybridMultilevel"/>
    <w:tmpl w:val="895C0736"/>
    <w:lvl w:ilvl="0" w:tplc="D4182C22">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7CF631F5"/>
    <w:multiLevelType w:val="hybridMultilevel"/>
    <w:tmpl w:val="F48C5CEA"/>
    <w:lvl w:ilvl="0" w:tplc="01046D00">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964"/>
    <w:rsid w:val="00002B27"/>
    <w:rsid w:val="00010234"/>
    <w:rsid w:val="000163B2"/>
    <w:rsid w:val="000211EA"/>
    <w:rsid w:val="00035346"/>
    <w:rsid w:val="000423FC"/>
    <w:rsid w:val="00047709"/>
    <w:rsid w:val="00056312"/>
    <w:rsid w:val="00063452"/>
    <w:rsid w:val="00072447"/>
    <w:rsid w:val="00090797"/>
    <w:rsid w:val="00095AB8"/>
    <w:rsid w:val="00096024"/>
    <w:rsid w:val="000B4EE4"/>
    <w:rsid w:val="000B75FB"/>
    <w:rsid w:val="000C38DA"/>
    <w:rsid w:val="000C7964"/>
    <w:rsid w:val="000E50CF"/>
    <w:rsid w:val="00105C27"/>
    <w:rsid w:val="00110625"/>
    <w:rsid w:val="001361D7"/>
    <w:rsid w:val="001B19F6"/>
    <w:rsid w:val="00202D2A"/>
    <w:rsid w:val="00216D3D"/>
    <w:rsid w:val="00270A1F"/>
    <w:rsid w:val="00274B88"/>
    <w:rsid w:val="00286BC4"/>
    <w:rsid w:val="002C6985"/>
    <w:rsid w:val="002D3605"/>
    <w:rsid w:val="002E5903"/>
    <w:rsid w:val="002F77C9"/>
    <w:rsid w:val="0030456B"/>
    <w:rsid w:val="00306473"/>
    <w:rsid w:val="0031582D"/>
    <w:rsid w:val="003462CD"/>
    <w:rsid w:val="00347B36"/>
    <w:rsid w:val="003671F1"/>
    <w:rsid w:val="00375620"/>
    <w:rsid w:val="003828A8"/>
    <w:rsid w:val="003A70E1"/>
    <w:rsid w:val="003B0CC3"/>
    <w:rsid w:val="003C3CC0"/>
    <w:rsid w:val="003D41F2"/>
    <w:rsid w:val="003E3D5F"/>
    <w:rsid w:val="003F0084"/>
    <w:rsid w:val="003F39A5"/>
    <w:rsid w:val="004127BA"/>
    <w:rsid w:val="00440F19"/>
    <w:rsid w:val="00446953"/>
    <w:rsid w:val="004A0C09"/>
    <w:rsid w:val="004B182A"/>
    <w:rsid w:val="004F4610"/>
    <w:rsid w:val="00534759"/>
    <w:rsid w:val="005429F4"/>
    <w:rsid w:val="00557007"/>
    <w:rsid w:val="0056377C"/>
    <w:rsid w:val="0056453E"/>
    <w:rsid w:val="00570AE9"/>
    <w:rsid w:val="005B7843"/>
    <w:rsid w:val="005C2D11"/>
    <w:rsid w:val="005C3DE0"/>
    <w:rsid w:val="005D0FF7"/>
    <w:rsid w:val="005D6E04"/>
    <w:rsid w:val="005E2D08"/>
    <w:rsid w:val="005E5B81"/>
    <w:rsid w:val="005E6832"/>
    <w:rsid w:val="005F5A30"/>
    <w:rsid w:val="00631079"/>
    <w:rsid w:val="00634430"/>
    <w:rsid w:val="006C5D4B"/>
    <w:rsid w:val="006D7948"/>
    <w:rsid w:val="00720CA5"/>
    <w:rsid w:val="007602CC"/>
    <w:rsid w:val="00762CE4"/>
    <w:rsid w:val="00764C45"/>
    <w:rsid w:val="00766F71"/>
    <w:rsid w:val="007A3804"/>
    <w:rsid w:val="007A7807"/>
    <w:rsid w:val="007B7C66"/>
    <w:rsid w:val="007C5574"/>
    <w:rsid w:val="007E4298"/>
    <w:rsid w:val="0080259C"/>
    <w:rsid w:val="00893400"/>
    <w:rsid w:val="00894BB4"/>
    <w:rsid w:val="00896F26"/>
    <w:rsid w:val="008B6C65"/>
    <w:rsid w:val="008D1B77"/>
    <w:rsid w:val="008E510B"/>
    <w:rsid w:val="0094259C"/>
    <w:rsid w:val="0095110F"/>
    <w:rsid w:val="00964C63"/>
    <w:rsid w:val="0097272F"/>
    <w:rsid w:val="009801BB"/>
    <w:rsid w:val="009A3EBB"/>
    <w:rsid w:val="009C06C4"/>
    <w:rsid w:val="009E3A0D"/>
    <w:rsid w:val="00A0201B"/>
    <w:rsid w:val="00A46BFB"/>
    <w:rsid w:val="00A5785A"/>
    <w:rsid w:val="00A73225"/>
    <w:rsid w:val="00A86CF6"/>
    <w:rsid w:val="00A94584"/>
    <w:rsid w:val="00AA1E12"/>
    <w:rsid w:val="00AD2220"/>
    <w:rsid w:val="00AE2219"/>
    <w:rsid w:val="00B0085A"/>
    <w:rsid w:val="00B26E52"/>
    <w:rsid w:val="00B56A15"/>
    <w:rsid w:val="00B57AE1"/>
    <w:rsid w:val="00B7391E"/>
    <w:rsid w:val="00B739AF"/>
    <w:rsid w:val="00BD5640"/>
    <w:rsid w:val="00BE0EF6"/>
    <w:rsid w:val="00BE1455"/>
    <w:rsid w:val="00BE2263"/>
    <w:rsid w:val="00BF4D41"/>
    <w:rsid w:val="00BF6B65"/>
    <w:rsid w:val="00BF7FF1"/>
    <w:rsid w:val="00C84629"/>
    <w:rsid w:val="00CA6501"/>
    <w:rsid w:val="00D1593E"/>
    <w:rsid w:val="00D343BA"/>
    <w:rsid w:val="00D6735D"/>
    <w:rsid w:val="00D9682C"/>
    <w:rsid w:val="00D97A70"/>
    <w:rsid w:val="00DA3CED"/>
    <w:rsid w:val="00DE030D"/>
    <w:rsid w:val="00DE56EF"/>
    <w:rsid w:val="00E03539"/>
    <w:rsid w:val="00E079A1"/>
    <w:rsid w:val="00E1362C"/>
    <w:rsid w:val="00E23788"/>
    <w:rsid w:val="00E657EC"/>
    <w:rsid w:val="00E843FC"/>
    <w:rsid w:val="00EA287C"/>
    <w:rsid w:val="00EC1D59"/>
    <w:rsid w:val="00F026B5"/>
    <w:rsid w:val="00F44520"/>
    <w:rsid w:val="00F517C0"/>
    <w:rsid w:val="00F9290E"/>
    <w:rsid w:val="00FB7CC7"/>
    <w:rsid w:val="00FC4A82"/>
    <w:rsid w:val="00FF6D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64571"/>
  <w15:chartTrackingRefBased/>
  <w15:docId w15:val="{C5F7E372-7CDD-45AD-9EA7-17C59277B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C7964"/>
    <w:pPr>
      <w:ind w:left="720"/>
      <w:contextualSpacing/>
    </w:pPr>
  </w:style>
  <w:style w:type="character" w:styleId="Hyperlink">
    <w:name w:val="Hyperlink"/>
    <w:basedOn w:val="Absatz-Standardschriftart"/>
    <w:uiPriority w:val="99"/>
    <w:unhideWhenUsed/>
    <w:rsid w:val="000C7964"/>
    <w:rPr>
      <w:color w:val="0563C1" w:themeColor="hyperlink"/>
      <w:u w:val="single"/>
    </w:rPr>
  </w:style>
  <w:style w:type="character" w:styleId="Hervorhebung">
    <w:name w:val="Emphasis"/>
    <w:basedOn w:val="Absatz-Standardschriftart"/>
    <w:uiPriority w:val="20"/>
    <w:qFormat/>
    <w:rsid w:val="00E03539"/>
    <w:rPr>
      <w:i/>
      <w:iCs/>
    </w:rPr>
  </w:style>
  <w:style w:type="paragraph" w:styleId="Kopfzeile">
    <w:name w:val="header"/>
    <w:basedOn w:val="Standard"/>
    <w:link w:val="KopfzeileZchn"/>
    <w:uiPriority w:val="99"/>
    <w:unhideWhenUsed/>
    <w:rsid w:val="004F46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4610"/>
  </w:style>
  <w:style w:type="paragraph" w:styleId="Fuzeile">
    <w:name w:val="footer"/>
    <w:basedOn w:val="Standard"/>
    <w:link w:val="FuzeileZchn"/>
    <w:uiPriority w:val="99"/>
    <w:unhideWhenUsed/>
    <w:rsid w:val="004F46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4610"/>
  </w:style>
  <w:style w:type="character" w:styleId="BesuchterLink">
    <w:name w:val="FollowedHyperlink"/>
    <w:basedOn w:val="Absatz-Standardschriftart"/>
    <w:uiPriority w:val="99"/>
    <w:semiHidden/>
    <w:unhideWhenUsed/>
    <w:rsid w:val="00090797"/>
    <w:rPr>
      <w:color w:val="954F72" w:themeColor="followedHyperlink"/>
      <w:u w:val="single"/>
    </w:rPr>
  </w:style>
  <w:style w:type="paragraph" w:styleId="Sprechblasentext">
    <w:name w:val="Balloon Text"/>
    <w:basedOn w:val="Standard"/>
    <w:link w:val="SprechblasentextZchn"/>
    <w:uiPriority w:val="99"/>
    <w:semiHidden/>
    <w:unhideWhenUsed/>
    <w:rsid w:val="00D6735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6735D"/>
    <w:rPr>
      <w:rFonts w:ascii="Segoe UI" w:hAnsi="Segoe UI" w:cs="Segoe UI"/>
      <w:sz w:val="18"/>
      <w:szCs w:val="18"/>
    </w:rPr>
  </w:style>
  <w:style w:type="character" w:styleId="NichtaufgelsteErwhnung">
    <w:name w:val="Unresolved Mention"/>
    <w:basedOn w:val="Absatz-Standardschriftart"/>
    <w:uiPriority w:val="99"/>
    <w:semiHidden/>
    <w:unhideWhenUsed/>
    <w:rsid w:val="00D67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693719">
      <w:bodyDiv w:val="1"/>
      <w:marLeft w:val="0"/>
      <w:marRight w:val="0"/>
      <w:marTop w:val="0"/>
      <w:marBottom w:val="0"/>
      <w:divBdr>
        <w:top w:val="none" w:sz="0" w:space="0" w:color="auto"/>
        <w:left w:val="none" w:sz="0" w:space="0" w:color="auto"/>
        <w:bottom w:val="none" w:sz="0" w:space="0" w:color="auto"/>
        <w:right w:val="none" w:sz="0" w:space="0" w:color="auto"/>
      </w:divBdr>
    </w:div>
    <w:div w:id="1987590848">
      <w:bodyDiv w:val="1"/>
      <w:marLeft w:val="0"/>
      <w:marRight w:val="0"/>
      <w:marTop w:val="0"/>
      <w:marBottom w:val="0"/>
      <w:divBdr>
        <w:top w:val="none" w:sz="0" w:space="0" w:color="auto"/>
        <w:left w:val="none" w:sz="0" w:space="0" w:color="auto"/>
        <w:bottom w:val="none" w:sz="0" w:space="0" w:color="auto"/>
        <w:right w:val="none" w:sz="0" w:space="0" w:color="auto"/>
      </w:divBdr>
      <w:divsChild>
        <w:div w:id="2131197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rplex.net/e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surplex.net/es/maquinas-herramienta/" TargetMode="External"/><Relationship Id="rId4" Type="http://schemas.openxmlformats.org/officeDocument/2006/relationships/webSettings" Target="webSettings.xml"/><Relationship Id="rId9" Type="http://schemas.openxmlformats.org/officeDocument/2006/relationships/hyperlink" Target="file:///C:\Users\pilar.sanchez\AppData\Local\Temp\dennis.kottmann@surplex.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5022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Ines Feller | Surplex</cp:lastModifiedBy>
  <cp:revision>12</cp:revision>
  <cp:lastPrinted>2019-05-23T10:52:00Z</cp:lastPrinted>
  <dcterms:created xsi:type="dcterms:W3CDTF">2019-05-27T12:18:00Z</dcterms:created>
  <dcterms:modified xsi:type="dcterms:W3CDTF">2020-04-27T15:25:00Z</dcterms:modified>
</cp:coreProperties>
</file>