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2BE3" w14:textId="77777777" w:rsidR="002B67F4" w:rsidRPr="00902A41" w:rsidRDefault="00AC309C" w:rsidP="00902A41">
      <w:pPr>
        <w:rPr>
          <w:rFonts w:ascii="Open Sans" w:hAnsi="Open Sans" w:cs="Open Sans"/>
          <w:lang w:val="en-GB"/>
        </w:rPr>
      </w:pPr>
      <w:r w:rsidRPr="00902A41">
        <w:rPr>
          <w:rFonts w:ascii="Open Sans" w:hAnsi="Open Sans" w:cs="Open Sans"/>
          <w:lang w:val="en-GB"/>
        </w:rPr>
        <w:t>The 10 largest ports in Europe</w:t>
      </w:r>
    </w:p>
    <w:p w14:paraId="4F9F73B6" w14:textId="77777777" w:rsidR="002B67F4" w:rsidRPr="00902A41" w:rsidRDefault="00AC309C" w:rsidP="00902A41">
      <w:pPr>
        <w:jc w:val="both"/>
        <w:rPr>
          <w:rFonts w:ascii="Open Sans" w:hAnsi="Open Sans" w:cs="Open Sans"/>
          <w:b/>
          <w:bCs/>
          <w:sz w:val="36"/>
          <w:szCs w:val="36"/>
          <w:lang w:val="en-GB"/>
        </w:rPr>
      </w:pPr>
      <w:r w:rsidRPr="00902A41">
        <w:rPr>
          <w:rFonts w:ascii="Open Sans" w:hAnsi="Open Sans" w:cs="Open Sans"/>
          <w:b/>
          <w:bCs/>
          <w:sz w:val="36"/>
          <w:szCs w:val="36"/>
          <w:lang w:val="en-GB"/>
        </w:rPr>
        <w:t>Which one handles the most? – The 10 largest ports in Europe</w:t>
      </w:r>
    </w:p>
    <w:p w14:paraId="3326FB90" w14:textId="77777777" w:rsidR="002B67F4" w:rsidRPr="00902A41" w:rsidRDefault="00AC309C" w:rsidP="00902A41">
      <w:pPr>
        <w:jc w:val="both"/>
        <w:rPr>
          <w:rFonts w:ascii="Open Sans" w:hAnsi="Open Sans" w:cs="Open Sans"/>
          <w:b/>
          <w:bCs/>
          <w:lang w:val="en-GB"/>
        </w:rPr>
      </w:pPr>
      <w:r w:rsidRPr="00902A41">
        <w:rPr>
          <w:rFonts w:ascii="Open Sans" w:hAnsi="Open Sans" w:cs="Open Sans"/>
          <w:b/>
          <w:bCs/>
          <w:lang w:val="en-GB"/>
        </w:rPr>
        <w:t>Ports. Today, they are among the most important hubs in the transport and logistics sector. We have researched the 10 largest ports in Europe for you and created a ranking. Some of them may be surprising, others are predictable, but have a look for yourself.</w:t>
      </w:r>
    </w:p>
    <w:p w14:paraId="798D931C" w14:textId="77777777" w:rsidR="002B67F4" w:rsidRPr="00902A41" w:rsidRDefault="00AC309C" w:rsidP="00902A41">
      <w:pPr>
        <w:jc w:val="both"/>
        <w:rPr>
          <w:rFonts w:ascii="Open Sans" w:hAnsi="Open Sans" w:cs="Open Sans"/>
          <w:lang w:val="en-GB"/>
        </w:rPr>
      </w:pPr>
      <w:r w:rsidRPr="00902A41">
        <w:rPr>
          <w:rFonts w:ascii="Open Sans" w:hAnsi="Open Sans" w:cs="Open Sans"/>
          <w:lang w:val="en-GB"/>
        </w:rPr>
        <w:t>To give you a better idea of the different sizes, we have chosen the professional unit of measurement TEU. A TEU is an internationally standardised unit for counting ISO containers of various sizes, for describing the loading capacity of ships and the handling of terminals in container transport. Therefore, we based our calculations on the container handling volume.</w:t>
      </w:r>
    </w:p>
    <w:p w14:paraId="4751842B" w14:textId="77777777" w:rsidR="002B67F4" w:rsidRPr="00902A41" w:rsidRDefault="00AC309C" w:rsidP="00902A41">
      <w:pPr>
        <w:jc w:val="both"/>
        <w:rPr>
          <w:rFonts w:ascii="Open Sans" w:hAnsi="Open Sans" w:cs="Open Sans"/>
          <w:lang w:val="en-GB"/>
        </w:rPr>
      </w:pPr>
      <w:r w:rsidRPr="00902A41">
        <w:rPr>
          <w:rFonts w:ascii="Open Sans" w:hAnsi="Open Sans" w:cs="Open Sans"/>
          <w:lang w:val="en-GB"/>
        </w:rPr>
        <w:t xml:space="preserve">Apart from the less-known ports, such as the port of Marsaxlokk, or Malta Freeport, on Malta, there are also numerous better-known ports, such as those in Hamburg or Rotterdam. It is astonishing that there is a remarkable difference of 11.2 million containers between the first and last place. </w:t>
      </w:r>
    </w:p>
    <w:p w14:paraId="1D484E26" w14:textId="77777777" w:rsidR="002B67F4" w:rsidRPr="00902A41" w:rsidRDefault="00AC309C" w:rsidP="00902A41">
      <w:pPr>
        <w:jc w:val="both"/>
        <w:rPr>
          <w:rFonts w:ascii="Open Sans" w:hAnsi="Open Sans" w:cs="Open Sans"/>
          <w:lang w:val="en-GB"/>
        </w:rPr>
      </w:pPr>
      <w:r w:rsidRPr="00902A41">
        <w:rPr>
          <w:rFonts w:ascii="Open Sans" w:hAnsi="Open Sans" w:cs="Open Sans"/>
          <w:lang w:val="en-GB"/>
        </w:rPr>
        <w:t xml:space="preserve">In our photo gallery, you can see which European ports have made it into the ranking and with how much container handling. Have fun clicking through! </w:t>
      </w:r>
      <w:r w:rsidRPr="00902A41">
        <w:rPr>
          <w:rFonts w:ascii="Segoe UI Emoji" w:eastAsia="Segoe UI Emoji" w:hAnsi="Segoe UI Emoji" w:cs="Segoe UI Emoji"/>
          <w:lang w:val="en-GB"/>
        </w:rPr>
        <w:t>😊</w:t>
      </w:r>
    </w:p>
    <w:p w14:paraId="79EACA30" w14:textId="77777777" w:rsidR="002B67F4" w:rsidRPr="00902A41" w:rsidRDefault="00AC309C" w:rsidP="00902A41">
      <w:pPr>
        <w:jc w:val="both"/>
        <w:rPr>
          <w:rFonts w:ascii="Open Sans" w:hAnsi="Open Sans" w:cs="Open Sans"/>
          <w:lang w:val="en-GB"/>
        </w:rPr>
      </w:pPr>
      <w:r w:rsidRPr="00902A41">
        <w:rPr>
          <w:rFonts w:ascii="Open Sans" w:hAnsi="Open Sans" w:cs="Open Sans"/>
          <w:lang w:val="en-GB"/>
        </w:rPr>
        <w:t>Your Surplex Team</w:t>
      </w:r>
    </w:p>
    <w:p w14:paraId="3F5B9118" w14:textId="77777777" w:rsidR="002B67F4" w:rsidRPr="00902A41" w:rsidRDefault="002B67F4" w:rsidP="00902A41">
      <w:pPr>
        <w:jc w:val="both"/>
        <w:rPr>
          <w:rFonts w:ascii="Open Sans" w:hAnsi="Open Sans" w:cs="Open Sans"/>
          <w:b/>
          <w:bCs/>
          <w:lang w:val="en-GB"/>
        </w:rPr>
      </w:pPr>
    </w:p>
    <w:p w14:paraId="36DA10B9" w14:textId="77777777" w:rsidR="002B67F4" w:rsidRPr="00902A41" w:rsidRDefault="00AC309C" w:rsidP="00902A41">
      <w:pPr>
        <w:spacing w:line="360" w:lineRule="auto"/>
        <w:jc w:val="both"/>
        <w:rPr>
          <w:rFonts w:ascii="Open Sans" w:hAnsi="Open Sans" w:cs="Open Sans"/>
          <w:b/>
          <w:bCs/>
          <w:lang w:val="en-GB"/>
        </w:rPr>
      </w:pPr>
      <w:r w:rsidRPr="00902A41">
        <w:rPr>
          <w:rFonts w:ascii="Open Sans" w:hAnsi="Open Sans" w:cs="Open Sans"/>
          <w:b/>
          <w:bCs/>
          <w:lang w:val="en-GB"/>
        </w:rPr>
        <w:t xml:space="preserve">Your contact </w:t>
      </w:r>
      <w:proofErr w:type="gramStart"/>
      <w:r w:rsidRPr="00902A41">
        <w:rPr>
          <w:rFonts w:ascii="Open Sans" w:hAnsi="Open Sans" w:cs="Open Sans"/>
          <w:b/>
          <w:bCs/>
          <w:lang w:val="en-GB"/>
        </w:rPr>
        <w:t>partner</w:t>
      </w:r>
      <w:proofErr w:type="gramEnd"/>
    </w:p>
    <w:p w14:paraId="66C05C3A" w14:textId="1B2611BD" w:rsidR="002B67F4" w:rsidRPr="00902A41" w:rsidRDefault="00AC309C" w:rsidP="00902A41">
      <w:pPr>
        <w:widowControl w:val="0"/>
        <w:tabs>
          <w:tab w:val="left" w:pos="7938"/>
        </w:tabs>
        <w:spacing w:after="0" w:line="240" w:lineRule="auto"/>
        <w:rPr>
          <w:rFonts w:ascii="Open Sans" w:hAnsi="Open Sans" w:cs="Open Sans"/>
          <w:lang w:val="en-GB"/>
        </w:rPr>
      </w:pPr>
      <w:r w:rsidRPr="00902A41">
        <w:rPr>
          <w:rFonts w:ascii="Open Sans" w:hAnsi="Open Sans" w:cs="Open Sans"/>
          <w:bCs/>
          <w:lang w:val="en-GB"/>
        </w:rPr>
        <w:t>Dennis Kottmann</w:t>
      </w:r>
      <w:r w:rsidRPr="00902A41">
        <w:rPr>
          <w:rFonts w:ascii="Open Sans" w:hAnsi="Open Sans" w:cs="Open Sans"/>
          <w:b/>
          <w:lang w:val="en-GB"/>
        </w:rPr>
        <w:br/>
      </w:r>
      <w:r w:rsidRPr="00902A41">
        <w:rPr>
          <w:rFonts w:ascii="Open Sans" w:hAnsi="Open Sans" w:cs="Open Sans"/>
          <w:lang w:val="en-GB"/>
        </w:rPr>
        <w:t>Head of Marketing</w:t>
      </w:r>
      <w:r w:rsidRPr="00902A41">
        <w:rPr>
          <w:rFonts w:ascii="Open Sans" w:hAnsi="Open Sans" w:cs="Open Sans"/>
          <w:lang w:val="en-GB"/>
        </w:rPr>
        <w:br/>
      </w:r>
      <w:r w:rsidRPr="00902A41">
        <w:rPr>
          <w:rStyle w:val="InternetLink"/>
          <w:rFonts w:ascii="Open Sans" w:eastAsiaTheme="minorEastAsia" w:hAnsi="Open Sans" w:cs="Open Sans"/>
          <w:lang w:val="en-GB" w:eastAsia="de-DE"/>
        </w:rPr>
        <w:t>www.surplex.</w:t>
      </w:r>
      <w:r w:rsidR="00902A41">
        <w:rPr>
          <w:rStyle w:val="InternetLink"/>
          <w:rFonts w:ascii="Open Sans" w:eastAsiaTheme="minorEastAsia" w:hAnsi="Open Sans" w:cs="Open Sans"/>
          <w:lang w:val="en-GB" w:eastAsia="de-DE"/>
        </w:rPr>
        <w:t>net</w:t>
      </w:r>
    </w:p>
    <w:p w14:paraId="7C9F00CC" w14:textId="014EBAD2" w:rsidR="002B67F4" w:rsidRPr="00902A41" w:rsidRDefault="00AC309C" w:rsidP="00902A41">
      <w:pPr>
        <w:spacing w:after="0" w:line="240" w:lineRule="auto"/>
        <w:rPr>
          <w:rFonts w:ascii="Open Sans" w:eastAsiaTheme="minorEastAsia" w:hAnsi="Open Sans" w:cs="Open Sans"/>
          <w:lang w:val="en-GB" w:eastAsia="de-DE"/>
        </w:rPr>
      </w:pPr>
      <w:proofErr w:type="gramStart"/>
      <w:r w:rsidRPr="00902A41">
        <w:rPr>
          <w:rFonts w:ascii="Open Sans" w:eastAsiaTheme="minorEastAsia" w:hAnsi="Open Sans" w:cs="Open Sans"/>
          <w:lang w:val="en-GB" w:eastAsia="de-DE"/>
        </w:rPr>
        <w:t>Tel. :</w:t>
      </w:r>
      <w:proofErr w:type="gramEnd"/>
      <w:r w:rsidRPr="00902A41">
        <w:rPr>
          <w:rFonts w:ascii="Open Sans" w:eastAsiaTheme="minorEastAsia" w:hAnsi="Open Sans" w:cs="Open Sans"/>
          <w:lang w:val="en-GB" w:eastAsia="de-DE"/>
        </w:rPr>
        <w:t xml:space="preserve"> +49 211 422737-28</w:t>
      </w:r>
    </w:p>
    <w:p w14:paraId="7AEE893E" w14:textId="722D573B" w:rsidR="002B67F4" w:rsidRPr="00902A41" w:rsidRDefault="00AC309C" w:rsidP="00902A41">
      <w:pPr>
        <w:spacing w:after="0" w:line="240" w:lineRule="auto"/>
        <w:rPr>
          <w:rFonts w:ascii="Open Sans" w:hAnsi="Open Sans" w:cs="Open Sans"/>
          <w:lang w:val="en-GB"/>
        </w:rPr>
      </w:pPr>
      <w:r w:rsidRPr="00902A41">
        <w:rPr>
          <w:rFonts w:ascii="Open Sans" w:eastAsiaTheme="minorEastAsia" w:hAnsi="Open Sans" w:cs="Open Sans"/>
          <w:lang w:val="en-GB" w:eastAsia="de-DE"/>
        </w:rPr>
        <w:t>Fax : +49 211 422737-17</w:t>
      </w:r>
      <w:r w:rsidRPr="00902A41">
        <w:rPr>
          <w:rFonts w:ascii="Open Sans" w:eastAsiaTheme="minorEastAsia" w:hAnsi="Open Sans" w:cs="Open Sans"/>
          <w:lang w:val="en-GB" w:eastAsia="de-DE"/>
        </w:rPr>
        <w:br/>
        <w:t xml:space="preserve">Email: </w:t>
      </w:r>
      <w:hyperlink r:id="rId5">
        <w:r w:rsidRPr="00902A41">
          <w:rPr>
            <w:rStyle w:val="InternetLink"/>
            <w:rFonts w:ascii="Open Sans" w:eastAsiaTheme="minorEastAsia" w:hAnsi="Open Sans" w:cs="Open Sans"/>
            <w:lang w:val="en-GB" w:eastAsia="de-DE"/>
          </w:rPr>
          <w:t>dennis.kottmann@surplex.com</w:t>
        </w:r>
      </w:hyperlink>
    </w:p>
    <w:p w14:paraId="66A1989C" w14:textId="606874FB" w:rsidR="00262108" w:rsidRPr="00902A41" w:rsidRDefault="00262108" w:rsidP="00902A41">
      <w:pPr>
        <w:widowControl w:val="0"/>
        <w:tabs>
          <w:tab w:val="left" w:pos="7938"/>
        </w:tabs>
        <w:jc w:val="both"/>
        <w:rPr>
          <w:rFonts w:ascii="Open Sans" w:hAnsi="Open Sans" w:cs="Open Sans"/>
          <w:lang w:val="en-GB"/>
        </w:rPr>
      </w:pPr>
    </w:p>
    <w:p w14:paraId="225CB8FF" w14:textId="77777777" w:rsidR="00262108" w:rsidRPr="00902A41" w:rsidRDefault="00262108" w:rsidP="00902A41">
      <w:pPr>
        <w:widowControl w:val="0"/>
        <w:tabs>
          <w:tab w:val="left" w:pos="7938"/>
        </w:tabs>
        <w:jc w:val="both"/>
        <w:rPr>
          <w:rFonts w:ascii="Open Sans" w:hAnsi="Open Sans" w:cs="Open Sans"/>
          <w:lang w:val="en-GB"/>
        </w:rPr>
      </w:pPr>
    </w:p>
    <w:p w14:paraId="179830BC" w14:textId="77777777" w:rsidR="002B67F4" w:rsidRPr="00902A41" w:rsidRDefault="00AC309C" w:rsidP="00902A41">
      <w:pPr>
        <w:spacing w:line="360" w:lineRule="auto"/>
        <w:jc w:val="both"/>
        <w:rPr>
          <w:rFonts w:ascii="Open Sans" w:hAnsi="Open Sans" w:cs="Open Sans"/>
          <w:b/>
          <w:lang w:val="en-GB"/>
        </w:rPr>
      </w:pPr>
      <w:r w:rsidRPr="00902A41">
        <w:rPr>
          <w:rFonts w:ascii="Open Sans" w:hAnsi="Open Sans" w:cs="Open Sans"/>
          <w:b/>
          <w:lang w:val="en-GB"/>
        </w:rPr>
        <w:t>The whole gallery:</w:t>
      </w:r>
    </w:p>
    <w:p w14:paraId="1894C890" w14:textId="567F3A8B" w:rsidR="000C6B77" w:rsidRDefault="00DD0315" w:rsidP="00902A41">
      <w:pPr>
        <w:spacing w:line="360" w:lineRule="auto"/>
        <w:jc w:val="both"/>
        <w:rPr>
          <w:rFonts w:ascii="Open Sans" w:hAnsi="Open Sans" w:cs="Open Sans"/>
        </w:rPr>
      </w:pPr>
      <w:hyperlink r:id="rId6" w:history="1">
        <w:r w:rsidRPr="00C74D8A">
          <w:rPr>
            <w:rStyle w:val="Hyperlink"/>
            <w:rFonts w:ascii="Open Sans" w:hAnsi="Open Sans" w:cs="Open Sans"/>
          </w:rPr>
          <w:t>https://www.surplex.net/en/largest-ports-in-europe/</w:t>
        </w:r>
      </w:hyperlink>
      <w:r w:rsidR="00902A41">
        <w:rPr>
          <w:rFonts w:ascii="Open Sans" w:hAnsi="Open Sans" w:cs="Open Sans"/>
        </w:rPr>
        <w:t xml:space="preserve"> </w:t>
      </w:r>
    </w:p>
    <w:p w14:paraId="1CC77169" w14:textId="77777777" w:rsidR="00902A41" w:rsidRPr="00902A41" w:rsidRDefault="00902A41" w:rsidP="00902A41">
      <w:pPr>
        <w:spacing w:line="360" w:lineRule="auto"/>
        <w:jc w:val="both"/>
        <w:rPr>
          <w:rFonts w:ascii="Open Sans" w:hAnsi="Open Sans" w:cs="Open Sans"/>
          <w:b/>
          <w:lang w:val="en-GB"/>
        </w:rPr>
      </w:pPr>
    </w:p>
    <w:p w14:paraId="3ED130A9" w14:textId="309F799E" w:rsidR="002B67F4" w:rsidRPr="00902A41" w:rsidRDefault="00AC309C" w:rsidP="00902A41">
      <w:pPr>
        <w:spacing w:line="360" w:lineRule="auto"/>
        <w:jc w:val="both"/>
        <w:rPr>
          <w:rFonts w:ascii="Open Sans" w:hAnsi="Open Sans" w:cs="Open Sans"/>
          <w:lang w:val="en-GB"/>
        </w:rPr>
      </w:pPr>
      <w:r w:rsidRPr="00902A41">
        <w:rPr>
          <w:rFonts w:ascii="Open Sans" w:hAnsi="Open Sans" w:cs="Open Sans"/>
          <w:b/>
          <w:lang w:val="en-GB"/>
        </w:rPr>
        <w:t>Please feel free to reprint – free of charge.</w:t>
      </w:r>
      <w:r w:rsidRPr="00902A41">
        <w:rPr>
          <w:rFonts w:ascii="Open Sans" w:hAnsi="Open Sans" w:cs="Open Sans"/>
          <w:lang w:val="en-GB"/>
        </w:rPr>
        <w:t xml:space="preserve"> Please cite the source when using. </w:t>
      </w:r>
    </w:p>
    <w:p w14:paraId="7A448853" w14:textId="77777777" w:rsidR="002B67F4" w:rsidRPr="00902A41" w:rsidRDefault="002B67F4" w:rsidP="00902A41">
      <w:pPr>
        <w:spacing w:line="360" w:lineRule="auto"/>
        <w:jc w:val="both"/>
        <w:rPr>
          <w:rFonts w:ascii="Open Sans" w:hAnsi="Open Sans" w:cs="Open Sans"/>
          <w:lang w:val="en-GB"/>
        </w:rPr>
      </w:pPr>
    </w:p>
    <w:p w14:paraId="322EDC8D" w14:textId="77777777" w:rsidR="002B67F4" w:rsidRPr="00902A41" w:rsidRDefault="00AC309C" w:rsidP="00902A41">
      <w:pPr>
        <w:spacing w:line="360" w:lineRule="auto"/>
        <w:jc w:val="both"/>
        <w:rPr>
          <w:rFonts w:ascii="Open Sans" w:hAnsi="Open Sans" w:cs="Open Sans"/>
          <w:lang w:val="en-GB"/>
        </w:rPr>
      </w:pPr>
      <w:r w:rsidRPr="00902A41">
        <w:rPr>
          <w:rFonts w:ascii="Open Sans" w:hAnsi="Open Sans" w:cs="Open Sans"/>
          <w:b/>
          <w:bCs/>
          <w:lang w:val="en-GB"/>
        </w:rPr>
        <w:lastRenderedPageBreak/>
        <w:t>Image sources &amp; ranking:</w:t>
      </w:r>
    </w:p>
    <w:p w14:paraId="4ACFE590"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Rotterdam // Netherlands (14.51 million containers)</w:t>
      </w:r>
    </w:p>
    <w:p w14:paraId="24A6A513"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281782A0"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Antwerp // Belgium (11.10 million containers)</w:t>
      </w:r>
    </w:p>
    <w:p w14:paraId="28FAFADC"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3F768F61"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Hamburg // Germany (8.73 million containers)</w:t>
      </w:r>
    </w:p>
    <w:p w14:paraId="426764B0"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138E95B9"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Bremerhaven // Germany (5.48 million containers)</w:t>
      </w:r>
    </w:p>
    <w:p w14:paraId="60128F41"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430EA188"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Valencia // Spain (5.18 million containers)</w:t>
      </w:r>
    </w:p>
    <w:p w14:paraId="2357ADFB"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75BA4C46"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Piraeus // Greece (4.88 million containers)</w:t>
      </w:r>
    </w:p>
    <w:p w14:paraId="070D0E52"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1AEB210E"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Algeciras // Spain (4.77 million containers)</w:t>
      </w:r>
    </w:p>
    <w:p w14:paraId="495FD194"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7BF7FD25"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Felixstowe // Great Britain (3.80 million containers)</w:t>
      </w:r>
    </w:p>
    <w:p w14:paraId="73B7613C"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5D1A311B"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Barcelona // Spain (3.47 million containers)</w:t>
      </w:r>
    </w:p>
    <w:p w14:paraId="50DAD1D1"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75B0262D" w14:textId="77777777" w:rsidR="002B67F4" w:rsidRPr="00902A41" w:rsidRDefault="00AC309C" w:rsidP="00902A41">
      <w:pPr>
        <w:pStyle w:val="Listenabsatz"/>
        <w:numPr>
          <w:ilvl w:val="0"/>
          <w:numId w:val="1"/>
        </w:numPr>
        <w:spacing w:line="360" w:lineRule="auto"/>
        <w:jc w:val="both"/>
        <w:rPr>
          <w:rFonts w:ascii="Open Sans" w:hAnsi="Open Sans" w:cs="Open Sans"/>
          <w:lang w:val="en-GB"/>
        </w:rPr>
      </w:pPr>
      <w:r w:rsidRPr="00902A41">
        <w:rPr>
          <w:rFonts w:ascii="Open Sans" w:hAnsi="Open Sans" w:cs="Open Sans"/>
          <w:lang w:val="en-GB"/>
        </w:rPr>
        <w:t>Marsaxlokk // Malta (3.31 million containers)</w:t>
      </w:r>
    </w:p>
    <w:p w14:paraId="01B571BB" w14:textId="77777777" w:rsidR="002B67F4" w:rsidRPr="00902A41" w:rsidRDefault="00AC309C" w:rsidP="00902A41">
      <w:pPr>
        <w:pStyle w:val="Listenabsatz"/>
        <w:numPr>
          <w:ilvl w:val="0"/>
          <w:numId w:val="2"/>
        </w:numPr>
        <w:spacing w:line="360" w:lineRule="auto"/>
        <w:jc w:val="both"/>
        <w:rPr>
          <w:rFonts w:ascii="Open Sans" w:hAnsi="Open Sans" w:cs="Open Sans"/>
          <w:lang w:val="en-GB"/>
        </w:rPr>
      </w:pPr>
      <w:r w:rsidRPr="00902A41">
        <w:rPr>
          <w:rFonts w:ascii="Open Sans" w:hAnsi="Open Sans" w:cs="Open Sans"/>
          <w:lang w:val="en-GB"/>
        </w:rPr>
        <w:t>Image source: Wikipedia</w:t>
      </w:r>
    </w:p>
    <w:p w14:paraId="28D8BD45" w14:textId="77777777" w:rsidR="002B67F4" w:rsidRPr="00902A41" w:rsidRDefault="00AC309C" w:rsidP="00902A41">
      <w:pPr>
        <w:spacing w:line="360" w:lineRule="auto"/>
        <w:jc w:val="both"/>
        <w:rPr>
          <w:rFonts w:ascii="Open Sans" w:hAnsi="Open Sans" w:cs="Open Sans"/>
          <w:i/>
          <w:iCs/>
          <w:lang w:val="en-GB"/>
        </w:rPr>
      </w:pPr>
      <w:r w:rsidRPr="00902A41">
        <w:rPr>
          <w:rFonts w:ascii="Open Sans" w:hAnsi="Open Sans" w:cs="Open Sans"/>
          <w:i/>
          <w:iCs/>
          <w:lang w:val="en-GB"/>
        </w:rPr>
        <w:t>Note: Figures in millions of containers in TEU units</w:t>
      </w:r>
    </w:p>
    <w:p w14:paraId="1DE1CB99" w14:textId="77777777" w:rsidR="002B67F4" w:rsidRPr="00902A41" w:rsidRDefault="002B67F4" w:rsidP="00902A41">
      <w:pPr>
        <w:spacing w:line="360" w:lineRule="auto"/>
        <w:jc w:val="both"/>
        <w:rPr>
          <w:rFonts w:ascii="Open Sans" w:hAnsi="Open Sans" w:cs="Open Sans"/>
          <w:lang w:val="en-GB"/>
        </w:rPr>
      </w:pPr>
    </w:p>
    <w:p w14:paraId="7A4C7AA7" w14:textId="77777777" w:rsidR="002B67F4" w:rsidRPr="00902A41" w:rsidRDefault="00AC309C" w:rsidP="00902A41">
      <w:pPr>
        <w:spacing w:line="360" w:lineRule="auto"/>
        <w:jc w:val="both"/>
        <w:rPr>
          <w:rFonts w:ascii="Open Sans" w:hAnsi="Open Sans" w:cs="Open Sans"/>
          <w:b/>
          <w:bCs/>
          <w:lang w:val="en-GB"/>
        </w:rPr>
      </w:pPr>
      <w:r w:rsidRPr="00902A41">
        <w:rPr>
          <w:rFonts w:ascii="Open Sans" w:hAnsi="Open Sans" w:cs="Open Sans"/>
          <w:b/>
          <w:bCs/>
          <w:lang w:val="en-GB"/>
        </w:rPr>
        <w:t>Image captions:</w:t>
      </w:r>
    </w:p>
    <w:p w14:paraId="630A6335" w14:textId="77777777" w:rsidR="002B67F4" w:rsidRPr="00902A41" w:rsidRDefault="00AC309C" w:rsidP="00902A41">
      <w:pPr>
        <w:jc w:val="both"/>
        <w:rPr>
          <w:rFonts w:ascii="Open Sans" w:hAnsi="Open Sans" w:cs="Open Sans"/>
          <w:bCs/>
          <w:lang w:val="en-GB"/>
        </w:rPr>
      </w:pPr>
      <w:r w:rsidRPr="00902A41">
        <w:rPr>
          <w:rFonts w:ascii="Open Sans" w:hAnsi="Open Sans" w:cs="Open Sans"/>
          <w:b/>
          <w:bCs/>
          <w:lang w:val="en-GB"/>
        </w:rPr>
        <w:t xml:space="preserve">10th place: </w:t>
      </w:r>
      <w:r w:rsidRPr="00902A41">
        <w:rPr>
          <w:rFonts w:ascii="Open Sans" w:hAnsi="Open Sans" w:cs="Open Sans"/>
          <w:bCs/>
          <w:lang w:val="en-GB"/>
        </w:rPr>
        <w:t>In tenth place is the port of Marsaxlokk on Malta. With 3.31 million containers, it marks the bottom of our ranking.</w:t>
      </w:r>
    </w:p>
    <w:p w14:paraId="208CE2EA" w14:textId="77777777" w:rsidR="002B67F4" w:rsidRPr="00902A41" w:rsidRDefault="00AC309C" w:rsidP="00902A41">
      <w:pPr>
        <w:spacing w:line="360" w:lineRule="auto"/>
        <w:jc w:val="both"/>
        <w:rPr>
          <w:rFonts w:ascii="Open Sans" w:hAnsi="Open Sans" w:cs="Open Sans"/>
          <w:b/>
          <w:bCs/>
          <w:lang w:val="en-GB"/>
        </w:rPr>
      </w:pPr>
      <w:r w:rsidRPr="00902A41">
        <w:rPr>
          <w:rFonts w:ascii="Open Sans" w:hAnsi="Open Sans" w:cs="Open Sans"/>
          <w:b/>
          <w:bCs/>
          <w:lang w:val="en-GB"/>
        </w:rPr>
        <w:t xml:space="preserve">9th place: </w:t>
      </w:r>
      <w:r w:rsidRPr="00902A41">
        <w:rPr>
          <w:rFonts w:ascii="Open Sans" w:hAnsi="Open Sans" w:cs="Open Sans"/>
          <w:bCs/>
          <w:lang w:val="en-GB"/>
        </w:rPr>
        <w:t>Ninth place is occupied by the third-largest port in Spain, which is the port of Barcelona with 3.47 million containers.</w:t>
      </w:r>
    </w:p>
    <w:p w14:paraId="57E9EBBF" w14:textId="77777777" w:rsidR="002B67F4" w:rsidRPr="00902A41" w:rsidRDefault="00AC309C" w:rsidP="00902A41">
      <w:pPr>
        <w:spacing w:line="360" w:lineRule="auto"/>
        <w:jc w:val="both"/>
        <w:rPr>
          <w:rFonts w:ascii="Open Sans" w:hAnsi="Open Sans" w:cs="Open Sans"/>
          <w:b/>
          <w:bCs/>
          <w:lang w:val="en-GB"/>
        </w:rPr>
      </w:pPr>
      <w:r w:rsidRPr="00902A41">
        <w:rPr>
          <w:rFonts w:ascii="Open Sans" w:hAnsi="Open Sans" w:cs="Open Sans"/>
          <w:b/>
          <w:bCs/>
          <w:lang w:val="en-GB"/>
        </w:rPr>
        <w:t xml:space="preserve">8th place: </w:t>
      </w:r>
      <w:r w:rsidRPr="00902A41">
        <w:rPr>
          <w:rFonts w:ascii="Open Sans" w:hAnsi="Open Sans" w:cs="Open Sans"/>
          <w:bCs/>
          <w:lang w:val="en-GB"/>
        </w:rPr>
        <w:t>As the largest container port in Great Britain, Felixstowe has made it to eighth place, just behind Algeciras, with a handling volume of 3.80 million containers.</w:t>
      </w:r>
    </w:p>
    <w:p w14:paraId="4405D5D4" w14:textId="77777777" w:rsidR="002B67F4" w:rsidRPr="00902A41" w:rsidRDefault="00AC309C" w:rsidP="00902A41">
      <w:pPr>
        <w:jc w:val="both"/>
        <w:rPr>
          <w:rFonts w:ascii="Open Sans" w:hAnsi="Open Sans" w:cs="Open Sans"/>
          <w:bCs/>
          <w:lang w:val="en-GB"/>
        </w:rPr>
      </w:pPr>
      <w:r w:rsidRPr="00902A41">
        <w:rPr>
          <w:rFonts w:ascii="Open Sans" w:hAnsi="Open Sans" w:cs="Open Sans"/>
          <w:b/>
          <w:bCs/>
          <w:lang w:val="en-GB"/>
        </w:rPr>
        <w:lastRenderedPageBreak/>
        <w:t xml:space="preserve">7th place: </w:t>
      </w:r>
      <w:r w:rsidRPr="00902A41">
        <w:rPr>
          <w:rFonts w:ascii="Open Sans" w:hAnsi="Open Sans" w:cs="Open Sans"/>
          <w:bCs/>
          <w:lang w:val="en-GB"/>
        </w:rPr>
        <w:t>Another port from Spain has made it into our ranking, finishing in seventh place. The port of Algeciras not only has a container turnover of 4.77 million, but also serves as an interface between Africa and Europe.</w:t>
      </w:r>
    </w:p>
    <w:p w14:paraId="2EE8FEE2"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6th place: </w:t>
      </w:r>
      <w:r w:rsidRPr="00902A41">
        <w:rPr>
          <w:rFonts w:ascii="Open Sans" w:hAnsi="Open Sans" w:cs="Open Sans"/>
          <w:lang w:val="en-GB"/>
        </w:rPr>
        <w:t>The sixth place goes to Greece. The port of Piraeus has a container turnover of 4.88 million.</w:t>
      </w:r>
    </w:p>
    <w:p w14:paraId="3B86E7EA"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5th place: </w:t>
      </w:r>
      <w:r w:rsidRPr="00902A41">
        <w:rPr>
          <w:rFonts w:ascii="Open Sans" w:hAnsi="Open Sans" w:cs="Open Sans"/>
          <w:lang w:val="en-GB"/>
        </w:rPr>
        <w:t>The port of Valencia with its 5.18 million containers is not only one of the Spanish ports with the highest handling volume but also our fifth place.</w:t>
      </w:r>
    </w:p>
    <w:p w14:paraId="417BBE3F"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4th place: </w:t>
      </w:r>
      <w:r w:rsidRPr="00902A41">
        <w:rPr>
          <w:rFonts w:ascii="Open Sans" w:hAnsi="Open Sans" w:cs="Open Sans"/>
          <w:lang w:val="en-GB"/>
        </w:rPr>
        <w:t>Our fourth place goes to a German port. With 5.48 million containers, the port of Bremerhaven is only slightly ahead of fifth place.</w:t>
      </w:r>
    </w:p>
    <w:p w14:paraId="433E403E"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3rd place: </w:t>
      </w:r>
      <w:r w:rsidRPr="00902A41">
        <w:rPr>
          <w:rFonts w:ascii="Open Sans" w:hAnsi="Open Sans" w:cs="Open Sans"/>
          <w:lang w:val="en-GB"/>
        </w:rPr>
        <w:t>The port of Hamburg is an open tidal harbour and at the same time the largest seaport in Germany with a container handling volume of 8.73 million.</w:t>
      </w:r>
    </w:p>
    <w:p w14:paraId="46335DB2"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2nd place: </w:t>
      </w:r>
      <w:r w:rsidRPr="00902A41">
        <w:rPr>
          <w:rFonts w:ascii="Open Sans" w:hAnsi="Open Sans" w:cs="Open Sans"/>
          <w:lang w:val="en-GB"/>
        </w:rPr>
        <w:t>The port of Antwerp in Belgium is second with 11.10 million containers.</w:t>
      </w:r>
    </w:p>
    <w:p w14:paraId="3B9E40F8" w14:textId="77777777" w:rsidR="002B67F4" w:rsidRPr="00902A41" w:rsidRDefault="00AC309C" w:rsidP="00902A41">
      <w:pPr>
        <w:jc w:val="both"/>
        <w:rPr>
          <w:rFonts w:ascii="Open Sans" w:hAnsi="Open Sans" w:cs="Open Sans"/>
          <w:lang w:val="en-GB"/>
        </w:rPr>
      </w:pPr>
      <w:r w:rsidRPr="00902A41">
        <w:rPr>
          <w:rFonts w:ascii="Open Sans" w:hAnsi="Open Sans" w:cs="Open Sans"/>
          <w:b/>
          <w:bCs/>
          <w:lang w:val="en-GB"/>
        </w:rPr>
        <w:t xml:space="preserve">1st place: </w:t>
      </w:r>
      <w:r w:rsidRPr="00902A41">
        <w:rPr>
          <w:rFonts w:ascii="Open Sans" w:hAnsi="Open Sans" w:cs="Open Sans"/>
          <w:lang w:val="en-GB"/>
        </w:rPr>
        <w:t>The first place in our ranking goes without a doubt to the port of Rotterdam in the Netherlands. It is not only the largest seaport but also the largest deep-water port in Europe and impresses with a handling volume of 14.51 million containers.</w:t>
      </w:r>
    </w:p>
    <w:p w14:paraId="412F32A0" w14:textId="77777777" w:rsidR="002B67F4" w:rsidRPr="00902A41" w:rsidRDefault="002B67F4">
      <w:pPr>
        <w:spacing w:line="360" w:lineRule="auto"/>
        <w:ind w:right="1701"/>
        <w:jc w:val="both"/>
        <w:rPr>
          <w:rFonts w:ascii="Open Sans" w:hAnsi="Open Sans" w:cs="Open Sans"/>
          <w:lang w:val="en-GB"/>
        </w:rPr>
      </w:pPr>
    </w:p>
    <w:p w14:paraId="4AB5F75F" w14:textId="77777777" w:rsidR="002B67F4" w:rsidRPr="00902A41" w:rsidRDefault="002B67F4">
      <w:pPr>
        <w:spacing w:line="360" w:lineRule="auto"/>
        <w:ind w:right="1701"/>
        <w:jc w:val="both"/>
        <w:rPr>
          <w:rFonts w:ascii="Open Sans" w:hAnsi="Open Sans" w:cs="Open Sans"/>
          <w:sz w:val="18"/>
          <w:szCs w:val="18"/>
          <w:lang w:val="en-GB"/>
        </w:rPr>
      </w:pPr>
    </w:p>
    <w:p w14:paraId="41DFC9C8" w14:textId="77777777" w:rsidR="002B67F4" w:rsidRPr="00902A41" w:rsidRDefault="002B67F4">
      <w:pPr>
        <w:jc w:val="both"/>
        <w:rPr>
          <w:rFonts w:ascii="Open Sans" w:hAnsi="Open Sans" w:cs="Open Sans"/>
          <w:sz w:val="18"/>
          <w:szCs w:val="18"/>
          <w:lang w:val="en-GB"/>
        </w:rPr>
      </w:pPr>
    </w:p>
    <w:p w14:paraId="414CE86E" w14:textId="77777777" w:rsidR="002B67F4" w:rsidRPr="00902A41" w:rsidRDefault="002B67F4">
      <w:pPr>
        <w:rPr>
          <w:rFonts w:ascii="Open Sans" w:hAnsi="Open Sans" w:cs="Open Sans"/>
          <w:lang w:val="en-GB"/>
        </w:rPr>
      </w:pPr>
    </w:p>
    <w:sectPr w:rsidR="002B67F4" w:rsidRPr="00902A41">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45B"/>
    <w:multiLevelType w:val="multilevel"/>
    <w:tmpl w:val="267252BE"/>
    <w:lvl w:ilvl="0">
      <w:start w:val="1"/>
      <w:numFmt w:val="bullet"/>
      <w:lvlText w:val=""/>
      <w:lvlJc w:val="left"/>
      <w:pPr>
        <w:ind w:left="1080" w:hanging="360"/>
      </w:pPr>
      <w:rPr>
        <w:rFonts w:ascii="Wingdings" w:hAnsi="Wingdings"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32428A1"/>
    <w:multiLevelType w:val="multilevel"/>
    <w:tmpl w:val="B12EA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F27F0D"/>
    <w:multiLevelType w:val="multilevel"/>
    <w:tmpl w:val="D2E07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F4"/>
    <w:rsid w:val="000C6B77"/>
    <w:rsid w:val="00262108"/>
    <w:rsid w:val="00283D09"/>
    <w:rsid w:val="002B67F4"/>
    <w:rsid w:val="00902A41"/>
    <w:rsid w:val="00AC309C"/>
    <w:rsid w:val="00DD031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FDE0"/>
  <w15:docId w15:val="{B9BB9747-D35E-4A09-ADCB-BDBDDC7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semiHidden/>
    <w:unhideWhenUsed/>
    <w:rsid w:val="00C94884"/>
    <w:rPr>
      <w:color w:val="0563C1" w:themeColor="hyperlink"/>
      <w:u w:val="single"/>
    </w:rPr>
  </w:style>
  <w:style w:type="character" w:customStyle="1" w:styleId="ListLabel1">
    <w:name w:val="ListLabel 1"/>
    <w:qFormat/>
    <w:rPr>
      <w:rFonts w:ascii="Arial" w:eastAsia="Calibri" w:hAnsi="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Theme="minorEastAsia" w:hAnsi="Arial" w:cs="Arial"/>
      <w:lang w:val="en-GB" w:eastAsia="de-DE"/>
    </w:rPr>
  </w:style>
  <w:style w:type="character" w:customStyle="1" w:styleId="ListLabel6">
    <w:name w:val="ListLabel 6"/>
    <w:qFormat/>
    <w:rPr>
      <w:rFonts w:ascii="Arial" w:hAnsi="Arial" w:cs="Arial"/>
    </w:rPr>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Index">
    <w:name w:val="Index"/>
    <w:basedOn w:val="Standard"/>
    <w:qFormat/>
    <w:pPr>
      <w:suppressLineNumbers/>
    </w:pPr>
    <w:rPr>
      <w:rFonts w:cs="Lucida Sans"/>
    </w:rPr>
  </w:style>
  <w:style w:type="paragraph" w:styleId="Listenabsatz">
    <w:name w:val="List Paragraph"/>
    <w:basedOn w:val="Standard"/>
    <w:uiPriority w:val="34"/>
    <w:qFormat/>
    <w:rsid w:val="00C94884"/>
    <w:pPr>
      <w:ind w:left="720"/>
      <w:contextualSpacing/>
    </w:pPr>
  </w:style>
  <w:style w:type="character" w:styleId="Hyperlink">
    <w:name w:val="Hyperlink"/>
    <w:basedOn w:val="Absatz-Standardschriftart"/>
    <w:uiPriority w:val="99"/>
    <w:unhideWhenUsed/>
    <w:rsid w:val="000C6B77"/>
    <w:rPr>
      <w:color w:val="0563C1" w:themeColor="hyperlink"/>
      <w:u w:val="single"/>
    </w:rPr>
  </w:style>
  <w:style w:type="character" w:styleId="NichtaufgelsteErwhnung">
    <w:name w:val="Unresolved Mention"/>
    <w:basedOn w:val="Absatz-Standardschriftart"/>
    <w:uiPriority w:val="99"/>
    <w:semiHidden/>
    <w:unhideWhenUsed/>
    <w:rsid w:val="000C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en/largest-ports-in-europe/"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dc:description/>
  <cp:lastModifiedBy>Ines Feller | Surplex</cp:lastModifiedBy>
  <cp:revision>13</cp:revision>
  <cp:lastPrinted>2020-01-14T11:00:00Z</cp:lastPrinted>
  <dcterms:created xsi:type="dcterms:W3CDTF">2019-08-26T13:12:00Z</dcterms:created>
  <dcterms:modified xsi:type="dcterms:W3CDTF">2020-04-29T08:41:00Z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